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3777535"/>
      <w:bookmarkEnd w:id="0"/>
      <w:bookmarkStart w:id="1" w:name="_Hlt514753206"/>
      <w:bookmarkEnd w:id="1"/>
      <w:bookmarkStart w:id="2" w:name="_Hlt514749440"/>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院内谈判</w:t>
      </w:r>
      <w:r>
        <w:rPr>
          <w:rFonts w:hint="eastAsia" w:ascii="方正小标宋_GBK" w:hAnsi="华文中宋" w:eastAsia="方正小标宋_GBK"/>
          <w:sz w:val="76"/>
          <w:szCs w:val="84"/>
        </w:rPr>
        <w:t>文件</w:t>
      </w:r>
      <w:bookmarkEnd w:id="3"/>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jc w:val="center"/>
        <w:rPr>
          <w:rFonts w:hint="eastAsia" w:ascii="华文中宋" w:hAnsi="华文中宋" w:eastAsia="华文中宋"/>
          <w:sz w:val="32"/>
          <w:szCs w:val="32"/>
          <w:u w:val="single"/>
        </w:rPr>
      </w:pPr>
      <w:r>
        <w:rPr>
          <w:rFonts w:hint="eastAsia" w:ascii="华文中宋" w:hAnsi="华文中宋" w:eastAsia="华文中宋"/>
          <w:sz w:val="32"/>
          <w:szCs w:val="32"/>
        </w:rPr>
        <w:t>采购项目名称：</w:t>
      </w:r>
      <w:r>
        <w:rPr>
          <w:rFonts w:hint="eastAsia" w:ascii="黑体" w:hAnsi="Times New Roman" w:eastAsia="黑体" w:cs="Times New Roman"/>
          <w:b/>
          <w:bCs/>
          <w:color w:val="000000"/>
          <w:sz w:val="32"/>
          <w:szCs w:val="36"/>
          <w:u w:val="single"/>
          <w:shd w:val="clear" w:color="auto" w:fill="FFFFFF"/>
        </w:rPr>
        <w:t>2022年3月第一批总务</w:t>
      </w:r>
      <w:r>
        <w:rPr>
          <w:rFonts w:hint="eastAsia" w:ascii="黑体" w:hAnsi="Times New Roman" w:eastAsia="黑体" w:cs="Times New Roman"/>
          <w:b/>
          <w:bCs/>
          <w:color w:val="000000"/>
          <w:sz w:val="32"/>
          <w:szCs w:val="36"/>
          <w:u w:val="single"/>
          <w:shd w:val="clear" w:color="auto" w:fill="FFFFFF"/>
          <w:lang w:val="en-US" w:eastAsia="zh-CN"/>
        </w:rPr>
        <w:t>及维修类项目</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3</w:t>
      </w:r>
      <w:r>
        <w:rPr>
          <w:rFonts w:hint="eastAsia" w:hAnsi="宋体"/>
          <w:b/>
          <w:sz w:val="32"/>
        </w:rPr>
        <w:t>月</w:t>
      </w:r>
      <w:bookmarkEnd w:id="4"/>
    </w:p>
    <w:p>
      <w:pPr>
        <w:pStyle w:val="5"/>
        <w:adjustRightInd w:val="0"/>
        <w:snapToGrid w:val="0"/>
        <w:spacing w:line="360" w:lineRule="auto"/>
        <w:jc w:val="center"/>
        <w:rPr>
          <w:rFonts w:hint="eastAsia" w:ascii="方正小标宋_GBK" w:hAnsi="宋体" w:eastAsia="方正小标宋_GBK"/>
          <w:spacing w:val="160"/>
          <w:sz w:val="36"/>
          <w:szCs w:val="36"/>
        </w:rPr>
      </w:pPr>
      <w:bookmarkStart w:id="5" w:name="_Toc22966_WPSOffice_Level1"/>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center"/>
        <w:rPr>
          <w:rFonts w:hint="eastAsia" w:ascii="方正小标宋_GBK" w:hAnsi="宋体" w:eastAsia="方正小标宋_GBK"/>
          <w:spacing w:val="160"/>
          <w:sz w:val="36"/>
          <w:szCs w:val="36"/>
        </w:rPr>
      </w:pPr>
      <w:r>
        <w:rPr>
          <w:rFonts w:hint="eastAsia" w:ascii="方正小标宋_GBK" w:hAnsi="宋体" w:eastAsia="方正小标宋_GBK"/>
          <w:spacing w:val="160"/>
          <w:sz w:val="36"/>
          <w:szCs w:val="36"/>
        </w:rPr>
        <w:t>目录</w:t>
      </w:r>
      <w:bookmarkEnd w:id="5"/>
    </w:p>
    <w:p>
      <w:pPr>
        <w:pStyle w:val="5"/>
        <w:adjustRightInd w:val="0"/>
        <w:snapToGrid w:val="0"/>
        <w:spacing w:line="360" w:lineRule="auto"/>
        <w:rPr>
          <w:rFonts w:hint="eastAsia" w:hAnsi="宋体"/>
          <w:b/>
          <w:sz w:val="24"/>
          <w:szCs w:val="24"/>
        </w:rPr>
      </w:pPr>
    </w:p>
    <w:p>
      <w:pPr>
        <w:pStyle w:val="5"/>
        <w:adjustRightInd w:val="0"/>
        <w:snapToGrid w:val="0"/>
        <w:spacing w:line="360" w:lineRule="auto"/>
        <w:rPr>
          <w:rFonts w:hint="eastAsia" w:hAnsi="宋体"/>
          <w:b/>
          <w:sz w:val="24"/>
          <w:szCs w:val="24"/>
        </w:rPr>
      </w:pPr>
      <w:bookmarkStart w:id="6" w:name="_Toc5738_WPSOffice_Level1"/>
      <w:r>
        <w:rPr>
          <w:rFonts w:hint="eastAsia" w:hAnsi="宋体"/>
          <w:b/>
          <w:sz w:val="24"/>
          <w:szCs w:val="24"/>
        </w:rPr>
        <w:t xml:space="preserve">第一章  </w:t>
      </w:r>
      <w:bookmarkEnd w:id="6"/>
      <w:r>
        <w:rPr>
          <w:rFonts w:hint="eastAsia" w:hAnsi="宋体"/>
          <w:b/>
          <w:sz w:val="24"/>
          <w:szCs w:val="24"/>
        </w:rPr>
        <w:t>谈判须知</w:t>
      </w:r>
    </w:p>
    <w:p>
      <w:pPr>
        <w:pStyle w:val="5"/>
        <w:adjustRightInd w:val="0"/>
        <w:snapToGrid w:val="0"/>
        <w:spacing w:line="360" w:lineRule="auto"/>
        <w:rPr>
          <w:rFonts w:hint="eastAsia" w:hAnsi="宋体"/>
          <w:b/>
          <w:sz w:val="24"/>
          <w:szCs w:val="24"/>
        </w:rPr>
      </w:pPr>
      <w:bookmarkStart w:id="7" w:name="_Toc28454_WPSOffice_Level1"/>
      <w:r>
        <w:rPr>
          <w:rFonts w:hint="eastAsia" w:hAnsi="宋体"/>
          <w:b/>
          <w:sz w:val="24"/>
          <w:szCs w:val="24"/>
        </w:rPr>
        <w:t xml:space="preserve">第二章  </w:t>
      </w:r>
      <w:bookmarkEnd w:id="7"/>
      <w:r>
        <w:rPr>
          <w:rFonts w:hint="eastAsia" w:hAnsi="宋体"/>
          <w:b/>
          <w:sz w:val="24"/>
          <w:szCs w:val="24"/>
        </w:rPr>
        <w:t>采购需求</w:t>
      </w:r>
    </w:p>
    <w:p>
      <w:pPr>
        <w:adjustRightInd w:val="0"/>
        <w:snapToGrid w:val="0"/>
        <w:spacing w:line="360" w:lineRule="auto"/>
        <w:rPr>
          <w:rFonts w:hint="eastAsia" w:ascii="宋体" w:hAnsi="宋体"/>
          <w:b/>
          <w:sz w:val="24"/>
        </w:rPr>
      </w:pPr>
      <w:bookmarkStart w:id="8" w:name="_Toc2315_WPSOffice_Level1"/>
      <w:r>
        <w:rPr>
          <w:rFonts w:hint="eastAsia" w:ascii="宋体" w:hAnsi="宋体"/>
          <w:b/>
          <w:sz w:val="24"/>
        </w:rPr>
        <w:t xml:space="preserve">第三章  </w:t>
      </w:r>
      <w:bookmarkEnd w:id="8"/>
      <w:r>
        <w:rPr>
          <w:rFonts w:hint="eastAsia" w:ascii="宋体" w:hAnsi="宋体"/>
          <w:b/>
          <w:sz w:val="24"/>
        </w:rPr>
        <w:t>响应文件组成</w:t>
      </w:r>
    </w:p>
    <w:p>
      <w:pPr>
        <w:autoSpaceDE w:val="0"/>
        <w:autoSpaceDN w:val="0"/>
        <w:adjustRightInd w:val="0"/>
        <w:snapToGrid w:val="0"/>
        <w:spacing w:line="360" w:lineRule="auto"/>
        <w:rPr>
          <w:rFonts w:hint="eastAsia" w:ascii="宋体" w:hAnsi="宋体"/>
          <w:b/>
          <w:sz w:val="24"/>
        </w:rPr>
      </w:pPr>
      <w:bookmarkStart w:id="9" w:name="_Toc31436_WPSOffice_Level1"/>
      <w:r>
        <w:rPr>
          <w:rFonts w:hint="eastAsia" w:hAnsi="宋体"/>
          <w:b/>
          <w:sz w:val="24"/>
          <w:szCs w:val="24"/>
        </w:rPr>
        <w:t xml:space="preserve"> </w:t>
      </w:r>
      <w:bookmarkEnd w:id="9"/>
    </w:p>
    <w:p>
      <w:pPr>
        <w:jc w:val="center"/>
        <w:rPr>
          <w:rFonts w:hint="eastAsia" w:ascii="黑体" w:hAnsi="宋体" w:eastAsia="黑体"/>
          <w:sz w:val="32"/>
          <w:szCs w:val="32"/>
        </w:rPr>
      </w:pPr>
      <w:bookmarkStart w:id="10" w:name="_Toc9982_WPSOffice_Level1"/>
      <w:r>
        <w:rPr>
          <w:rFonts w:hint="eastAsia" w:hAnsi="宋体"/>
          <w:b/>
          <w:sz w:val="24"/>
        </w:rPr>
        <w:t xml:space="preserve"> </w:t>
      </w:r>
      <w:bookmarkEnd w:id="10"/>
      <w:r>
        <w:rPr>
          <w:rFonts w:ascii="黑体" w:eastAsia="黑体"/>
          <w:b/>
          <w:sz w:val="24"/>
        </w:rPr>
        <w:br w:type="page"/>
      </w:r>
      <w:bookmarkStart w:id="11" w:name="_Toc8120_WPSOffice_Level1"/>
      <w:r>
        <w:rPr>
          <w:rFonts w:hint="eastAsia" w:ascii="黑体" w:hAnsi="宋体" w:eastAsia="黑体"/>
          <w:sz w:val="32"/>
          <w:szCs w:val="32"/>
        </w:rPr>
        <w:t xml:space="preserve">第一章谈判须知 </w:t>
      </w:r>
      <w:bookmarkEnd w:id="11"/>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1"/>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响应</w:t>
            </w:r>
            <w:r>
              <w:rPr>
                <w:rFonts w:hint="eastAsia" w:ascii="宋体" w:hAnsi="宋体"/>
                <w:szCs w:val="21"/>
              </w:rPr>
              <w:t>文件副本份数</w:t>
            </w:r>
          </w:p>
        </w:tc>
        <w:tc>
          <w:tcPr>
            <w:tcW w:w="7760" w:type="dxa"/>
            <w:noWrap w:val="0"/>
            <w:vAlign w:val="center"/>
          </w:tcPr>
          <w:p>
            <w:pPr>
              <w:adjustRightInd w:val="0"/>
              <w:snapToGrid w:val="0"/>
              <w:spacing w:line="360" w:lineRule="auto"/>
              <w:rPr>
                <w:rFonts w:hint="eastAsia" w:ascii="宋体" w:hAnsi="宋体"/>
                <w:szCs w:val="21"/>
                <w:u w:val="single"/>
              </w:rPr>
            </w:pP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 xml:space="preserve">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Theme="minorEastAsia" w:hAnsiTheme="minorEastAsia" w:eastAsiaTheme="minorEastAsia" w:cstheme="minorEastAsia"/>
          <w:b/>
          <w:bCs w:val="0"/>
          <w:color w:val="000000"/>
          <w:w w:val="90"/>
          <w:sz w:val="28"/>
          <w:szCs w:val="28"/>
          <w:lang w:val="en-US" w:eastAsia="zh-CN"/>
        </w:rPr>
      </w:pPr>
      <w:bookmarkStart w:id="12" w:name="_Toc1235_WPSOffice_Level1"/>
      <w:r>
        <w:rPr>
          <w:rFonts w:hint="eastAsia" w:asciiTheme="minorEastAsia" w:hAnsiTheme="minorEastAsia" w:eastAsiaTheme="minorEastAsia" w:cstheme="minorEastAsia"/>
          <w:b/>
          <w:bCs w:val="0"/>
          <w:color w:val="000000"/>
          <w:w w:val="90"/>
          <w:sz w:val="28"/>
          <w:szCs w:val="28"/>
          <w:lang w:val="en-US" w:eastAsia="zh-CN"/>
        </w:rPr>
        <w:t>一：基本要求</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应按照</w:t>
      </w:r>
      <w:r>
        <w:rPr>
          <w:rFonts w:hint="eastAsia" w:asciiTheme="minorEastAsia" w:hAnsiTheme="minorEastAsia" w:eastAsiaTheme="minorEastAsia" w:cstheme="minorEastAsia"/>
          <w:bCs/>
          <w:color w:val="000000"/>
          <w:w w:val="90"/>
          <w:sz w:val="24"/>
          <w:szCs w:val="24"/>
          <w:lang w:eastAsia="zh-CN"/>
        </w:rPr>
        <w:t>采购文件</w:t>
      </w:r>
      <w:r>
        <w:rPr>
          <w:rFonts w:hint="eastAsia" w:asciiTheme="minorEastAsia" w:hAnsiTheme="minorEastAsia" w:eastAsiaTheme="minorEastAsia" w:cstheme="minorEastAsia"/>
          <w:bCs/>
          <w:color w:val="000000"/>
          <w:w w:val="90"/>
          <w:sz w:val="24"/>
          <w:szCs w:val="24"/>
        </w:rPr>
        <w:t>的要求提交全部资料，否则可能导致</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被拒绝，该风险由</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承担。</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货币及价格：</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货币须为人民币；</w:t>
      </w:r>
      <w:r>
        <w:rPr>
          <w:rFonts w:hint="eastAsia" w:asciiTheme="minorEastAsia" w:hAnsiTheme="minorEastAsia" w:eastAsiaTheme="minorEastAsia" w:cstheme="minorEastAsia"/>
          <w:bCs/>
          <w:color w:val="000000"/>
          <w:w w:val="90"/>
          <w:sz w:val="24"/>
          <w:szCs w:val="24"/>
          <w:u w:val="wave"/>
          <w:lang w:eastAsia="zh-CN"/>
        </w:rPr>
        <w:t>供应商</w:t>
      </w:r>
      <w:r>
        <w:rPr>
          <w:rFonts w:hint="eastAsia" w:asciiTheme="minorEastAsia" w:hAnsiTheme="minorEastAsia" w:eastAsiaTheme="minorEastAsia" w:cstheme="minorEastAsia"/>
          <w:bCs/>
          <w:color w:val="000000"/>
          <w:w w:val="90"/>
          <w:sz w:val="24"/>
          <w:szCs w:val="24"/>
          <w:u w:val="wave"/>
        </w:rPr>
        <w:t>应报出项目分项价格和总价</w:t>
      </w:r>
      <w:r>
        <w:rPr>
          <w:rFonts w:hint="eastAsia" w:asciiTheme="minorEastAsia" w:hAnsiTheme="minorEastAsia" w:eastAsiaTheme="minorEastAsia" w:cstheme="minorEastAsia"/>
          <w:bCs/>
          <w:color w:val="000000"/>
          <w:w w:val="90"/>
          <w:sz w:val="24"/>
          <w:szCs w:val="24"/>
        </w:rPr>
        <w:t>。</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kern w:val="0"/>
          <w:sz w:val="24"/>
          <w:szCs w:val="24"/>
        </w:rPr>
      </w:pP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应编制</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文件</w:t>
      </w:r>
      <w:r>
        <w:rPr>
          <w:rFonts w:hint="eastAsia" w:asciiTheme="minorEastAsia" w:hAnsiTheme="minorEastAsia" w:eastAsiaTheme="minorEastAsia" w:cstheme="minorEastAsia"/>
          <w:bCs/>
          <w:color w:val="000000"/>
          <w:w w:val="90"/>
          <w:sz w:val="24"/>
          <w:szCs w:val="24"/>
          <w:u w:val="wave"/>
        </w:rPr>
        <w:t>正本一份和副本两份</w:t>
      </w:r>
      <w:r>
        <w:rPr>
          <w:rFonts w:hint="eastAsia" w:asciiTheme="minorEastAsia" w:hAnsiTheme="minorEastAsia" w:eastAsiaTheme="minorEastAsia" w:cstheme="minorEastAsia"/>
          <w:bCs/>
          <w:color w:val="000000"/>
          <w:w w:val="90"/>
          <w:sz w:val="24"/>
          <w:szCs w:val="24"/>
        </w:rPr>
        <w:t>，每套文件</w:t>
      </w:r>
      <w:r>
        <w:rPr>
          <w:rFonts w:hint="eastAsia" w:asciiTheme="minorEastAsia" w:hAnsiTheme="minorEastAsia" w:eastAsiaTheme="minorEastAsia" w:cstheme="minorEastAsia"/>
          <w:bCs/>
          <w:color w:val="000000"/>
          <w:w w:val="90"/>
          <w:sz w:val="24"/>
          <w:szCs w:val="24"/>
          <w:u w:val="wave"/>
        </w:rPr>
        <w:t>封面须清楚地标明“正本”或“副本”</w:t>
      </w:r>
      <w:r>
        <w:rPr>
          <w:rFonts w:hint="eastAsia" w:asciiTheme="minorEastAsia" w:hAnsiTheme="minorEastAsia" w:eastAsiaTheme="minorEastAsia" w:cstheme="minorEastAsia"/>
          <w:bCs/>
          <w:color w:val="000000"/>
          <w:w w:val="90"/>
          <w:sz w:val="24"/>
          <w:szCs w:val="24"/>
        </w:rPr>
        <w:t>，</w:t>
      </w:r>
      <w:r>
        <w:rPr>
          <w:rFonts w:hint="eastAsia" w:asciiTheme="minorEastAsia" w:hAnsiTheme="minorEastAsia" w:eastAsiaTheme="minorEastAsia" w:cstheme="minorEastAsia"/>
          <w:bCs/>
          <w:color w:val="000000"/>
          <w:w w:val="90"/>
          <w:sz w:val="24"/>
          <w:szCs w:val="24"/>
          <w:u w:val="wave"/>
        </w:rPr>
        <w:t>封面上应注明</w:t>
      </w:r>
      <w:r>
        <w:rPr>
          <w:rFonts w:hint="eastAsia" w:asciiTheme="minorEastAsia" w:hAnsiTheme="minorEastAsia" w:eastAsiaTheme="minorEastAsia" w:cstheme="minorEastAsia"/>
          <w:bCs/>
          <w:color w:val="000000"/>
          <w:w w:val="90"/>
          <w:sz w:val="24"/>
          <w:szCs w:val="24"/>
          <w:u w:val="wave"/>
          <w:lang w:eastAsia="zh-CN"/>
        </w:rPr>
        <w:t>响应</w:t>
      </w:r>
      <w:r>
        <w:rPr>
          <w:rFonts w:hint="eastAsia" w:asciiTheme="minorEastAsia" w:hAnsiTheme="minorEastAsia" w:eastAsiaTheme="minorEastAsia" w:cstheme="minorEastAsia"/>
          <w:bCs/>
          <w:color w:val="000000"/>
          <w:w w:val="90"/>
          <w:sz w:val="24"/>
          <w:szCs w:val="24"/>
          <w:u w:val="wave"/>
        </w:rPr>
        <w:t>项目名称、</w:t>
      </w:r>
      <w:r>
        <w:rPr>
          <w:rFonts w:hint="eastAsia" w:asciiTheme="minorEastAsia" w:hAnsiTheme="minorEastAsia" w:eastAsiaTheme="minorEastAsia" w:cstheme="minorEastAsia"/>
          <w:bCs/>
          <w:color w:val="000000"/>
          <w:w w:val="90"/>
          <w:sz w:val="24"/>
          <w:szCs w:val="24"/>
          <w:u w:val="wave"/>
          <w:lang w:eastAsia="zh-CN"/>
        </w:rPr>
        <w:t>响应</w:t>
      </w:r>
      <w:r>
        <w:rPr>
          <w:rFonts w:hint="eastAsia" w:asciiTheme="minorEastAsia" w:hAnsiTheme="minorEastAsia" w:eastAsiaTheme="minorEastAsia" w:cstheme="minorEastAsia"/>
          <w:bCs/>
          <w:color w:val="000000"/>
          <w:w w:val="90"/>
          <w:sz w:val="24"/>
          <w:szCs w:val="24"/>
          <w:u w:val="wave"/>
        </w:rPr>
        <w:t>单位</w:t>
      </w:r>
      <w:r>
        <w:rPr>
          <w:rFonts w:hint="eastAsia" w:asciiTheme="minorEastAsia" w:hAnsiTheme="minorEastAsia" w:eastAsiaTheme="minorEastAsia" w:cstheme="minorEastAsia"/>
          <w:bCs/>
          <w:color w:val="000000"/>
          <w:w w:val="90"/>
          <w:sz w:val="24"/>
          <w:szCs w:val="24"/>
        </w:rPr>
        <w:t>，如正本和副本不符，以正本为准。</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文件的副本可采用正本的复印件。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文件的密封和标识：</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应将</w:t>
      </w:r>
      <w:r>
        <w:rPr>
          <w:rFonts w:hint="eastAsia" w:asciiTheme="minorEastAsia" w:hAnsiTheme="minorEastAsia" w:eastAsiaTheme="minorEastAsia" w:cstheme="minorEastAsia"/>
          <w:bCs/>
          <w:color w:val="000000"/>
          <w:w w:val="90"/>
          <w:sz w:val="24"/>
          <w:szCs w:val="24"/>
          <w:lang w:eastAsia="zh-CN"/>
        </w:rPr>
        <w:t>响应</w:t>
      </w:r>
      <w:r>
        <w:rPr>
          <w:rFonts w:hint="eastAsia" w:asciiTheme="minorEastAsia" w:hAnsiTheme="minorEastAsia" w:eastAsiaTheme="minorEastAsia" w:cstheme="minorEastAsia"/>
          <w:bCs/>
          <w:color w:val="000000"/>
          <w:w w:val="90"/>
          <w:sz w:val="24"/>
          <w:szCs w:val="24"/>
        </w:rPr>
        <w:t>文件</w:t>
      </w:r>
      <w:r>
        <w:rPr>
          <w:rFonts w:hint="eastAsia" w:asciiTheme="minorEastAsia" w:hAnsiTheme="minorEastAsia" w:eastAsiaTheme="minorEastAsia" w:cstheme="minorEastAsia"/>
          <w:bCs/>
          <w:color w:val="000000"/>
          <w:w w:val="90"/>
          <w:sz w:val="24"/>
          <w:szCs w:val="24"/>
          <w:u w:val="wave"/>
        </w:rPr>
        <w:t>正本和所有的副本密封装在信封（档案袋）中</w:t>
      </w:r>
      <w:r>
        <w:rPr>
          <w:rFonts w:hint="eastAsia" w:asciiTheme="minorEastAsia" w:hAnsiTheme="minorEastAsia" w:eastAsiaTheme="minorEastAsia" w:cstheme="minorEastAsia"/>
          <w:bCs/>
          <w:color w:val="000000"/>
          <w:w w:val="90"/>
          <w:sz w:val="24"/>
          <w:szCs w:val="24"/>
        </w:rPr>
        <w:t>，并在信封上写明</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名称、地址及联系电话，封口处加盖骑缝章。</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rPr>
        <w:t>迟交的</w:t>
      </w:r>
      <w:r>
        <w:rPr>
          <w:rFonts w:hint="eastAsia" w:asciiTheme="minorEastAsia" w:hAnsiTheme="minorEastAsia" w:eastAsiaTheme="minorEastAsia" w:cstheme="minorEastAsia"/>
          <w:bCs/>
          <w:color w:val="000000"/>
          <w:w w:val="90"/>
          <w:sz w:val="24"/>
          <w:szCs w:val="24"/>
          <w:lang w:val="en-US" w:eastAsia="zh-CN"/>
        </w:rPr>
        <w:t>响应</w:t>
      </w:r>
      <w:r>
        <w:rPr>
          <w:rFonts w:hint="eastAsia" w:asciiTheme="minorEastAsia" w:hAnsiTheme="minorEastAsia" w:eastAsiaTheme="minorEastAsia" w:cstheme="minorEastAsia"/>
          <w:bCs/>
          <w:color w:val="000000"/>
          <w:w w:val="90"/>
          <w:sz w:val="24"/>
          <w:szCs w:val="24"/>
        </w:rPr>
        <w:t>文件：</w:t>
      </w:r>
      <w:r>
        <w:rPr>
          <w:rFonts w:hint="eastAsia" w:asciiTheme="minorEastAsia" w:hAnsiTheme="minorEastAsia" w:eastAsiaTheme="minorEastAsia" w:cstheme="minorEastAsia"/>
          <w:bCs/>
          <w:color w:val="000000"/>
          <w:w w:val="90"/>
          <w:sz w:val="24"/>
          <w:szCs w:val="24"/>
          <w:lang w:eastAsia="zh-CN"/>
        </w:rPr>
        <w:t>采购人</w:t>
      </w:r>
      <w:r>
        <w:rPr>
          <w:rFonts w:hint="eastAsia" w:asciiTheme="minorEastAsia" w:hAnsiTheme="minorEastAsia" w:eastAsiaTheme="minorEastAsia" w:cstheme="minorEastAsia"/>
          <w:bCs/>
          <w:color w:val="000000"/>
          <w:w w:val="90"/>
          <w:sz w:val="24"/>
          <w:szCs w:val="24"/>
        </w:rPr>
        <w:t>拒绝接受截止期后收到的任何</w:t>
      </w:r>
      <w:r>
        <w:rPr>
          <w:rFonts w:hint="eastAsia" w:asciiTheme="minorEastAsia" w:hAnsiTheme="minorEastAsia" w:eastAsiaTheme="minorEastAsia" w:cstheme="minorEastAsia"/>
          <w:bCs/>
          <w:color w:val="000000"/>
          <w:w w:val="90"/>
          <w:sz w:val="24"/>
          <w:szCs w:val="24"/>
          <w:lang w:val="en-US" w:eastAsia="zh-CN"/>
        </w:rPr>
        <w:t>响应</w:t>
      </w:r>
      <w:r>
        <w:rPr>
          <w:rFonts w:hint="eastAsia" w:asciiTheme="minorEastAsia" w:hAnsiTheme="minorEastAsia" w:eastAsiaTheme="minorEastAsia" w:cstheme="minorEastAsia"/>
          <w:bCs/>
          <w:color w:val="000000"/>
          <w:w w:val="90"/>
          <w:sz w:val="24"/>
          <w:szCs w:val="24"/>
        </w:rPr>
        <w:t>文件。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rPr>
        <w:t>取消</w:t>
      </w:r>
      <w:r>
        <w:rPr>
          <w:rFonts w:hint="eastAsia" w:asciiTheme="minorEastAsia" w:hAnsiTheme="minorEastAsia" w:eastAsiaTheme="minorEastAsia" w:cstheme="minorEastAsia"/>
          <w:bCs/>
          <w:color w:val="000000"/>
          <w:w w:val="90"/>
          <w:sz w:val="24"/>
          <w:szCs w:val="24"/>
          <w:lang w:val="en-US" w:eastAsia="zh-CN"/>
        </w:rPr>
        <w:t>采购</w:t>
      </w:r>
      <w:r>
        <w:rPr>
          <w:rFonts w:hint="eastAsia" w:asciiTheme="minorEastAsia" w:hAnsiTheme="minorEastAsia" w:eastAsiaTheme="minorEastAsia" w:cstheme="minorEastAsia"/>
          <w:bCs/>
          <w:color w:val="000000"/>
          <w:w w:val="90"/>
          <w:sz w:val="24"/>
          <w:szCs w:val="24"/>
        </w:rPr>
        <w:t>的权力：</w:t>
      </w:r>
      <w:r>
        <w:rPr>
          <w:rFonts w:hint="eastAsia" w:asciiTheme="minorEastAsia" w:hAnsiTheme="minorEastAsia" w:eastAsiaTheme="minorEastAsia" w:cstheme="minorEastAsia"/>
          <w:bCs/>
          <w:color w:val="000000"/>
          <w:w w:val="90"/>
          <w:sz w:val="24"/>
          <w:szCs w:val="24"/>
          <w:lang w:eastAsia="zh-CN"/>
        </w:rPr>
        <w:t>采购人</w:t>
      </w:r>
      <w:r>
        <w:rPr>
          <w:rFonts w:hint="eastAsia" w:asciiTheme="minorEastAsia" w:hAnsiTheme="minorEastAsia" w:eastAsiaTheme="minorEastAsia" w:cstheme="minorEastAsia"/>
          <w:bCs/>
          <w:color w:val="000000"/>
          <w:w w:val="90"/>
          <w:sz w:val="24"/>
          <w:szCs w:val="24"/>
        </w:rPr>
        <w:t>在中标通知发出之前的任何时候，有权取消本次</w:t>
      </w:r>
      <w:r>
        <w:rPr>
          <w:rFonts w:hint="eastAsia" w:asciiTheme="minorEastAsia" w:hAnsiTheme="minorEastAsia" w:eastAsiaTheme="minorEastAsia" w:cstheme="minorEastAsia"/>
          <w:bCs/>
          <w:color w:val="000000"/>
          <w:w w:val="90"/>
          <w:sz w:val="24"/>
          <w:szCs w:val="24"/>
          <w:lang w:val="en-US" w:eastAsia="zh-CN"/>
        </w:rPr>
        <w:t>采购项目</w:t>
      </w:r>
      <w:r>
        <w:rPr>
          <w:rFonts w:hint="eastAsia" w:asciiTheme="minorEastAsia" w:hAnsiTheme="minorEastAsia" w:eastAsiaTheme="minorEastAsia" w:cstheme="minorEastAsia"/>
          <w:bCs/>
          <w:color w:val="000000"/>
          <w:w w:val="90"/>
          <w:sz w:val="24"/>
          <w:szCs w:val="24"/>
        </w:rPr>
        <w:t>，对因此而受影响的</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不承担任何责任，也没有义务向受影响的</w:t>
      </w: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解释采取这一行动的理由。</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bCs/>
          <w:color w:val="000000"/>
          <w:w w:val="90"/>
          <w:kern w:val="0"/>
          <w:sz w:val="24"/>
          <w:szCs w:val="24"/>
          <w:u w:val="wave"/>
          <w:lang w:val="en-US" w:eastAsia="zh-CN"/>
        </w:rPr>
        <w:t>响应文件</w:t>
      </w:r>
      <w:r>
        <w:rPr>
          <w:rFonts w:hint="eastAsia" w:asciiTheme="minorEastAsia" w:hAnsiTheme="minorEastAsia" w:eastAsiaTheme="minorEastAsia" w:cstheme="minorEastAsia"/>
          <w:bCs/>
          <w:color w:val="000000"/>
          <w:w w:val="90"/>
          <w:kern w:val="0"/>
          <w:sz w:val="24"/>
          <w:szCs w:val="24"/>
          <w:u w:val="wave"/>
        </w:rPr>
        <w:t>正本内的文</w:t>
      </w:r>
      <w:r>
        <w:rPr>
          <w:rFonts w:hint="eastAsia" w:asciiTheme="minorEastAsia" w:hAnsiTheme="minorEastAsia" w:eastAsiaTheme="minorEastAsia" w:cstheme="minorEastAsia"/>
          <w:color w:val="000000"/>
          <w:w w:val="90"/>
          <w:sz w:val="24"/>
          <w:szCs w:val="24"/>
        </w:rPr>
        <w:t>书每页需签盖相应原章。</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color w:val="000000"/>
          <w:w w:val="90"/>
          <w:sz w:val="24"/>
          <w:szCs w:val="24"/>
          <w:lang w:eastAsia="zh-CN"/>
        </w:rPr>
        <w:t>采购人</w:t>
      </w:r>
      <w:r>
        <w:rPr>
          <w:rFonts w:hint="eastAsia" w:asciiTheme="minorEastAsia" w:hAnsiTheme="minorEastAsia" w:eastAsiaTheme="minorEastAsia" w:cstheme="minorEastAsia"/>
          <w:color w:val="000000"/>
          <w:w w:val="90"/>
          <w:sz w:val="24"/>
          <w:szCs w:val="24"/>
        </w:rPr>
        <w:t>对所有</w:t>
      </w:r>
      <w:r>
        <w:rPr>
          <w:rFonts w:hint="eastAsia" w:asciiTheme="minorEastAsia" w:hAnsiTheme="minorEastAsia" w:eastAsiaTheme="minorEastAsia" w:cstheme="minorEastAsia"/>
          <w:color w:val="000000"/>
          <w:w w:val="90"/>
          <w:sz w:val="24"/>
          <w:szCs w:val="24"/>
          <w:lang w:val="en-US" w:eastAsia="zh-CN"/>
        </w:rPr>
        <w:t>响应</w:t>
      </w:r>
      <w:r>
        <w:rPr>
          <w:rFonts w:hint="eastAsia" w:asciiTheme="minorEastAsia" w:hAnsiTheme="minorEastAsia" w:eastAsiaTheme="minorEastAsia" w:cstheme="minorEastAsia"/>
          <w:bCs/>
          <w:color w:val="000000"/>
          <w:w w:val="90"/>
          <w:sz w:val="24"/>
          <w:szCs w:val="24"/>
        </w:rPr>
        <w:t>文件一律不退回。</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kern w:val="0"/>
          <w:sz w:val="24"/>
          <w:szCs w:val="24"/>
          <w:u w:val="wave"/>
        </w:rPr>
        <w:t>现场须出具授权代表身份证原件。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lang w:eastAsia="zh-CN"/>
        </w:rPr>
        <w:t>供应商</w:t>
      </w:r>
      <w:r>
        <w:rPr>
          <w:rFonts w:hint="eastAsia" w:asciiTheme="minorEastAsia" w:hAnsiTheme="minorEastAsia" w:eastAsiaTheme="minorEastAsia" w:cstheme="minorEastAsia"/>
          <w:bCs/>
          <w:color w:val="000000"/>
          <w:w w:val="90"/>
          <w:sz w:val="24"/>
          <w:szCs w:val="24"/>
        </w:rPr>
        <w:t>必须提供保证上述主要参数及配置的全新产品，确保甲方购买的</w:t>
      </w:r>
      <w:r>
        <w:rPr>
          <w:rFonts w:hint="eastAsia" w:asciiTheme="minorEastAsia" w:hAnsiTheme="minorEastAsia" w:eastAsiaTheme="minorEastAsia" w:cstheme="minorEastAsia"/>
          <w:bCs/>
          <w:color w:val="000000"/>
          <w:w w:val="90"/>
          <w:sz w:val="24"/>
          <w:szCs w:val="24"/>
          <w:lang w:val="en-US" w:eastAsia="zh-CN"/>
        </w:rPr>
        <w:t>产品</w:t>
      </w:r>
      <w:r>
        <w:rPr>
          <w:rFonts w:hint="eastAsia" w:asciiTheme="minorEastAsia" w:hAnsiTheme="minorEastAsia" w:eastAsiaTheme="minorEastAsia" w:cstheme="minorEastAsia"/>
          <w:bCs/>
          <w:color w:val="000000"/>
          <w:w w:val="90"/>
          <w:sz w:val="24"/>
          <w:szCs w:val="24"/>
        </w:rPr>
        <w:t>出厂日期不超过1年（以签订合同时间为准），否则不予验收。</w:t>
      </w:r>
      <w:r>
        <w:rPr>
          <w:rFonts w:hint="eastAsia" w:asciiTheme="minorEastAsia" w:hAnsiTheme="minorEastAsia" w:eastAsiaTheme="minorEastAsia" w:cstheme="minorEastAsia"/>
          <w:color w:val="000000"/>
          <w:w w:val="90"/>
          <w:sz w:val="24"/>
          <w:szCs w:val="24"/>
          <w:lang w:eastAsia="zh-CN"/>
        </w:rPr>
        <w:t>供应商</w:t>
      </w:r>
      <w:r>
        <w:rPr>
          <w:rFonts w:hint="eastAsia" w:asciiTheme="minorEastAsia" w:hAnsiTheme="minorEastAsia" w:eastAsiaTheme="minorEastAsia" w:cstheme="minorEastAsia"/>
          <w:color w:val="000000"/>
          <w:w w:val="90"/>
          <w:sz w:val="24"/>
          <w:szCs w:val="24"/>
        </w:rPr>
        <w:t>的</w:t>
      </w:r>
      <w:r>
        <w:rPr>
          <w:rFonts w:hint="eastAsia" w:asciiTheme="minorEastAsia" w:hAnsiTheme="minorEastAsia" w:eastAsiaTheme="minorEastAsia" w:cstheme="minorEastAsia"/>
          <w:color w:val="000000"/>
          <w:w w:val="90"/>
          <w:sz w:val="24"/>
          <w:szCs w:val="24"/>
          <w:lang w:val="en-US" w:eastAsia="zh-CN"/>
        </w:rPr>
        <w:t>响应</w:t>
      </w:r>
      <w:r>
        <w:rPr>
          <w:rFonts w:hint="eastAsia" w:asciiTheme="minorEastAsia" w:hAnsiTheme="minorEastAsia" w:eastAsiaTheme="minorEastAsia" w:cstheme="minorEastAsia"/>
          <w:color w:val="000000"/>
          <w:w w:val="90"/>
          <w:sz w:val="24"/>
          <w:szCs w:val="24"/>
        </w:rPr>
        <w:t>文件中各种参数必须真实可靠，</w:t>
      </w:r>
      <w:r>
        <w:rPr>
          <w:rFonts w:hint="eastAsia" w:asciiTheme="minorEastAsia" w:hAnsiTheme="minorEastAsia" w:eastAsiaTheme="minorEastAsia" w:cstheme="minorEastAsia"/>
          <w:bCs/>
          <w:color w:val="000000"/>
          <w:w w:val="90"/>
          <w:sz w:val="24"/>
          <w:szCs w:val="24"/>
        </w:rPr>
        <w:t>应在</w:t>
      </w:r>
      <w:r>
        <w:rPr>
          <w:rFonts w:hint="eastAsia" w:asciiTheme="minorEastAsia" w:hAnsiTheme="minorEastAsia" w:eastAsiaTheme="minorEastAsia" w:cstheme="minorEastAsia"/>
          <w:color w:val="000000"/>
          <w:w w:val="90"/>
          <w:sz w:val="24"/>
          <w:szCs w:val="24"/>
          <w:lang w:val="en-US" w:eastAsia="zh-CN"/>
        </w:rPr>
        <w:t>响应</w:t>
      </w:r>
      <w:r>
        <w:rPr>
          <w:rFonts w:hint="eastAsia" w:asciiTheme="minorEastAsia" w:hAnsiTheme="minorEastAsia" w:eastAsiaTheme="minorEastAsia" w:cstheme="minorEastAsia"/>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Cs/>
          <w:color w:val="000000"/>
          <w:w w:val="90"/>
          <w:sz w:val="24"/>
          <w:szCs w:val="24"/>
        </w:rPr>
      </w:pPr>
      <w:r>
        <w:rPr>
          <w:rFonts w:hint="eastAsia" w:asciiTheme="minorEastAsia" w:hAnsiTheme="minorEastAsia" w:eastAsiaTheme="minorEastAsia" w:cstheme="minorEastAsia"/>
          <w:bCs/>
          <w:color w:val="000000"/>
          <w:w w:val="90"/>
          <w:sz w:val="24"/>
          <w:szCs w:val="24"/>
        </w:rPr>
        <w:t>所有设备质保期参照</w:t>
      </w:r>
      <w:r>
        <w:rPr>
          <w:rFonts w:hint="eastAsia" w:asciiTheme="minorEastAsia" w:hAnsiTheme="minorEastAsia" w:eastAsiaTheme="minorEastAsia" w:cstheme="minorEastAsia"/>
          <w:bCs/>
          <w:color w:val="000000"/>
          <w:w w:val="90"/>
          <w:sz w:val="24"/>
          <w:szCs w:val="24"/>
          <w:lang w:val="en-US" w:eastAsia="zh-CN"/>
        </w:rPr>
        <w:t>第二章采购需求</w:t>
      </w:r>
      <w:r>
        <w:rPr>
          <w:rFonts w:hint="eastAsia" w:asciiTheme="minorEastAsia" w:hAnsiTheme="minorEastAsia" w:eastAsiaTheme="minorEastAsia" w:cstheme="minorEastAsia"/>
          <w:bCs/>
          <w:color w:val="000000"/>
          <w:w w:val="90"/>
          <w:sz w:val="24"/>
          <w:szCs w:val="24"/>
        </w:rPr>
        <w:t>的要求，</w:t>
      </w:r>
      <w:r>
        <w:rPr>
          <w:rFonts w:hint="eastAsia" w:asciiTheme="minorEastAsia" w:hAnsiTheme="minorEastAsia" w:eastAsiaTheme="minorEastAsia" w:cstheme="minorEastAsia"/>
          <w:color w:val="000000"/>
          <w:w w:val="90"/>
          <w:sz w:val="24"/>
          <w:szCs w:val="24"/>
        </w:rPr>
        <w:t>接到报修通知后须在2小时内响应，如有必要须24小时到达现场；</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lang w:val="en-US" w:eastAsia="zh-CN"/>
        </w:rPr>
        <w:t>如</w:t>
      </w:r>
      <w:r>
        <w:rPr>
          <w:rFonts w:hint="eastAsia" w:asciiTheme="minorEastAsia" w:hAnsiTheme="minorEastAsia" w:eastAsiaTheme="minorEastAsia" w:cstheme="minorEastAsia"/>
          <w:color w:val="000000"/>
          <w:w w:val="90"/>
          <w:sz w:val="24"/>
          <w:szCs w:val="24"/>
        </w:rPr>
        <w:t>属于计量仪器器具检测范围之内的产品投入使用验收前，要求</w:t>
      </w:r>
      <w:r>
        <w:rPr>
          <w:rFonts w:hint="eastAsia" w:asciiTheme="minorEastAsia" w:hAnsiTheme="minorEastAsia" w:eastAsiaTheme="minorEastAsia" w:cstheme="minorEastAsia"/>
          <w:color w:val="000000"/>
          <w:w w:val="90"/>
          <w:sz w:val="24"/>
          <w:szCs w:val="24"/>
          <w:lang w:eastAsia="zh-CN"/>
        </w:rPr>
        <w:t>供应商</w:t>
      </w:r>
      <w:r>
        <w:rPr>
          <w:rFonts w:hint="eastAsia" w:asciiTheme="minorEastAsia" w:hAnsiTheme="minorEastAsia" w:eastAsiaTheme="minorEastAsia" w:cstheme="minorEastAsia"/>
          <w:color w:val="000000"/>
          <w:w w:val="90"/>
          <w:sz w:val="24"/>
          <w:szCs w:val="24"/>
        </w:rPr>
        <w:t>负责产品初次计量检测。</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rPr>
        <w:t>要求</w:t>
      </w:r>
      <w:r>
        <w:rPr>
          <w:rFonts w:hint="eastAsia" w:asciiTheme="minorEastAsia" w:hAnsiTheme="minorEastAsia" w:eastAsiaTheme="minorEastAsia" w:cstheme="minorEastAsia"/>
          <w:color w:val="000000"/>
          <w:w w:val="90"/>
          <w:sz w:val="24"/>
          <w:szCs w:val="24"/>
          <w:lang w:val="en-US" w:eastAsia="zh-CN"/>
        </w:rPr>
        <w:t>在省内</w:t>
      </w:r>
      <w:r>
        <w:rPr>
          <w:rFonts w:hint="eastAsia" w:asciiTheme="minorEastAsia" w:hAnsiTheme="minorEastAsia" w:eastAsiaTheme="minorEastAsia" w:cstheme="minorEastAsia"/>
          <w:color w:val="000000"/>
          <w:w w:val="90"/>
          <w:sz w:val="24"/>
          <w:szCs w:val="24"/>
        </w:rPr>
        <w:t>设有售后服务点，配有专职维修工程师，并提供工牌复印件，维修响应时间在2小时之内，如不能处理解决4小时内到达现场排除故障。</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rPr>
        <w:t>根据临床需求进行培训；</w:t>
      </w:r>
    </w:p>
    <w:p>
      <w:pPr>
        <w:numPr>
          <w:ilvl w:val="0"/>
          <w:numId w:val="2"/>
        </w:numPr>
        <w:adjustRightInd w:val="0"/>
        <w:snapToGrid w:val="0"/>
        <w:spacing w:line="340" w:lineRule="exact"/>
        <w:ind w:left="425" w:leftChars="0" w:right="-420" w:rightChars="-200" w:hanging="425" w:firstLineChars="0"/>
        <w:rPr>
          <w:rFonts w:hint="eastAsia" w:asciiTheme="minorEastAsia" w:hAnsiTheme="minorEastAsia" w:eastAsiaTheme="minorEastAsia" w:cstheme="minorEastAsia"/>
          <w:color w:val="000000"/>
          <w:w w:val="90"/>
          <w:sz w:val="24"/>
          <w:szCs w:val="24"/>
        </w:rPr>
      </w:pPr>
      <w:r>
        <w:rPr>
          <w:rFonts w:hint="eastAsia" w:asciiTheme="minorEastAsia" w:hAnsiTheme="minorEastAsia" w:eastAsiaTheme="minorEastAsia" w:cstheme="minorEastAsia"/>
          <w:color w:val="000000"/>
          <w:w w:val="90"/>
          <w:sz w:val="24"/>
          <w:szCs w:val="24"/>
          <w:lang w:eastAsia="zh-CN"/>
        </w:rPr>
        <w:t>供应商</w:t>
      </w:r>
      <w:r>
        <w:rPr>
          <w:rFonts w:hint="eastAsia" w:asciiTheme="minorEastAsia" w:hAnsiTheme="minorEastAsia" w:eastAsiaTheme="minorEastAsia" w:cstheme="minorEastAsia"/>
          <w:color w:val="000000"/>
          <w:w w:val="90"/>
          <w:sz w:val="24"/>
          <w:szCs w:val="24"/>
        </w:rPr>
        <w:t>在</w:t>
      </w:r>
      <w:r>
        <w:rPr>
          <w:rFonts w:hint="eastAsia" w:asciiTheme="minorEastAsia" w:hAnsiTheme="minorEastAsia" w:eastAsiaTheme="minorEastAsia" w:cstheme="minorEastAsia"/>
          <w:color w:val="000000"/>
          <w:w w:val="90"/>
          <w:sz w:val="24"/>
          <w:szCs w:val="24"/>
          <w:lang w:eastAsia="zh-CN"/>
        </w:rPr>
        <w:t>响应</w:t>
      </w:r>
      <w:r>
        <w:rPr>
          <w:rFonts w:hint="eastAsia" w:asciiTheme="minorEastAsia" w:hAnsiTheme="minorEastAsia" w:eastAsiaTheme="minorEastAsia" w:cstheme="minorEastAsia"/>
          <w:color w:val="000000"/>
          <w:w w:val="90"/>
          <w:sz w:val="24"/>
          <w:szCs w:val="24"/>
        </w:rPr>
        <w:t>文件中一次性列出所有优惠条件，作为合同的组成部分之一；</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能够满足招标文件的实质性要求，并且经评审的投标价格最低的供应商为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但是投标价格低于成本的除外，按照价格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4"/>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cs="Times New Roman"/>
          <w:color w:val="000000"/>
          <w:w w:val="90"/>
          <w:kern w:val="2"/>
          <w:sz w:val="21"/>
          <w:szCs w:val="21"/>
          <w:lang w:val="en-US" w:eastAsia="zh-CN"/>
        </w:rPr>
      </w:pPr>
      <w:r>
        <w:rPr>
          <w:rFonts w:hint="eastAsia" w:cs="Times New Roman"/>
          <w:color w:val="000000"/>
          <w:w w:val="90"/>
          <w:kern w:val="2"/>
          <w:sz w:val="21"/>
          <w:szCs w:val="21"/>
          <w:lang w:val="en-US" w:eastAsia="zh-CN"/>
        </w:rPr>
        <w:t xml:space="preserve"> </w:t>
      </w:r>
    </w:p>
    <w:p>
      <w:pPr>
        <w:pStyle w:val="12"/>
        <w:rPr>
          <w:rFonts w:hint="eastAsia"/>
        </w:rPr>
        <w:sectPr>
          <w:pgSz w:w="11906" w:h="16838"/>
          <w:pgMar w:top="1440" w:right="1800" w:bottom="1440" w:left="1800" w:header="851" w:footer="992" w:gutter="0"/>
          <w:cols w:space="720" w:num="1"/>
          <w:docGrid w:type="lines" w:linePitch="312" w:charSpace="0"/>
        </w:sect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bookmarkEnd w:id="12"/>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详见公告文件附件1</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60" w:lineRule="auto"/>
        <w:ind w:firstLine="422" w:firstLineChars="200"/>
        <w:rPr>
          <w:rFonts w:hint="eastAsia" w:ascii="黑体" w:hAnsi="宋体" w:eastAsia="黑体"/>
          <w:bCs/>
          <w:sz w:val="32"/>
          <w:szCs w:val="32"/>
        </w:rPr>
      </w:pPr>
      <w:r>
        <w:rPr>
          <w:rFonts w:hint="eastAsia"/>
          <w:b/>
        </w:rPr>
        <w:t>注：</w:t>
      </w:r>
      <w:r>
        <w:rPr>
          <w:rFonts w:hint="eastAsia" w:ascii="宋体" w:hAnsi="宋体" w:cs="宋体"/>
          <w:b/>
          <w:kern w:val="0"/>
          <w:szCs w:val="21"/>
        </w:rPr>
        <w:t>在谈判过程中，谈判文件可能发生实质性变动的技术、服务要求以及合同草案条款，请在可能变动的条款旁予以文字注明，并将</w:t>
      </w:r>
      <w:r>
        <w:rPr>
          <w:rFonts w:hint="eastAsia" w:hAnsi="宋体"/>
          <w:b/>
          <w:szCs w:val="21"/>
        </w:rPr>
        <w:t>谈判文件可能变动的内容在</w:t>
      </w:r>
      <w:r>
        <w:rPr>
          <w:rFonts w:hint="eastAsia" w:ascii="宋体" w:hAnsi="宋体"/>
          <w:b/>
          <w:szCs w:val="21"/>
        </w:rPr>
        <w:t>谈判须知前附表中</w:t>
      </w:r>
      <w:r>
        <w:rPr>
          <w:rFonts w:hint="eastAsia" w:hAnsi="宋体"/>
          <w:b/>
          <w:szCs w:val="21"/>
        </w:rPr>
        <w:t>明确。</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下列合同特殊条款是我院设备</w:t>
      </w:r>
      <w:r>
        <w:rPr>
          <w:rFonts w:hint="eastAsia" w:ascii="Times New Roman" w:hAnsi="Times New Roman"/>
          <w:b w:val="0"/>
          <w:bCs w:val="0"/>
          <w:color w:val="0000FF"/>
          <w:sz w:val="24"/>
          <w:lang w:val="en-US" w:eastAsia="zh-CN"/>
        </w:rPr>
        <w:t>维修</w:t>
      </w:r>
      <w:r>
        <w:rPr>
          <w:rFonts w:ascii="Times New Roman" w:hAnsi="Times New Roman"/>
          <w:b w:val="0"/>
          <w:bCs w:val="0"/>
          <w:color w:val="0000FF"/>
          <w:sz w:val="24"/>
        </w:rPr>
        <w:t>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3"/>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3"/>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维修时长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维修要求</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保修要求</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乙方在接到甲方报修电话后24小时内到达现场进行检修。</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乙方必须保证由具备专业资质的维修人员进行维修。</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付款方式</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textAlignment w:val="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240" w:lineRule="auto"/>
        <w:textAlignment w:val="auto"/>
        <w:rPr>
          <w:rFonts w:ascii="Times New Roman" w:hAnsi="Times New Roman"/>
          <w:b/>
          <w:bCs/>
          <w:sz w:val="24"/>
        </w:rPr>
      </w:pPr>
      <w:r>
        <w:rPr>
          <w:rFonts w:ascii="Times New Roman" w:hAnsi="Times New Roman"/>
          <w:b/>
          <w:bCs/>
          <w:sz w:val="24"/>
        </w:rPr>
        <w:t xml:space="preserve">其他约定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 xml:space="preserve">法定代表人或授权代表（签字）：    法定代表人或授权代表（签字）：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sz w:val="24"/>
        </w:rPr>
      </w:pPr>
      <w:r>
        <w:rPr>
          <w:rFonts w:ascii="Times New Roman" w:hAnsi="Times New Roman"/>
          <w:sz w:val="24"/>
        </w:rPr>
        <w:t>电话：0731-85668012                电话：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sz w:val="24"/>
        </w:rPr>
      </w:pPr>
      <w:r>
        <w:rPr>
          <w:rFonts w:ascii="Times New Roman" w:hAnsi="Times New Roman"/>
          <w:sz w:val="24"/>
        </w:rPr>
        <w:t>开 户 行：建行芙蓉支行             开 户 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sz w:val="24"/>
        </w:rPr>
      </w:pPr>
      <w:r>
        <w:rPr>
          <w:rFonts w:ascii="Times New Roman" w:hAnsi="Times New Roman"/>
          <w:sz w:val="24"/>
        </w:rPr>
        <w:t>账  号：43001530061050006419       账 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sz w:val="24"/>
        </w:rPr>
      </w:pPr>
      <w:r>
        <w:rPr>
          <w:rFonts w:ascii="Times New Roman" w:hAnsi="Times New Roman"/>
          <w:sz w:val="24"/>
        </w:rPr>
        <w:t>税号：124301004449074393           税号：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b/>
          <w:bCs/>
          <w:color w:val="000000"/>
          <w:w w:val="90"/>
          <w:kern w:val="0"/>
          <w:szCs w:val="21"/>
          <w:lang w:val="en-US" w:eastAsia="zh-CN"/>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Ansi="宋体"/>
          <w:b/>
          <w:bCs/>
          <w:color w:val="000000"/>
          <w:w w:val="90"/>
          <w:kern w:val="0"/>
          <w:szCs w:val="21"/>
        </w:rPr>
      </w:pPr>
      <w:bookmarkStart w:id="42" w:name="_GoBack"/>
      <w:bookmarkEnd w:id="42"/>
      <w:r>
        <w:rPr>
          <w:rFonts w:hint="eastAsia" w:hAnsi="宋体"/>
          <w:b/>
          <w:bCs/>
          <w:color w:val="000000"/>
          <w:w w:val="90"/>
          <w:kern w:val="0"/>
          <w:szCs w:val="21"/>
          <w:lang w:val="en-US" w:eastAsia="zh-CN"/>
        </w:rPr>
        <w:t>二</w:t>
      </w:r>
      <w:r>
        <w:rPr>
          <w:rFonts w:hAnsi="宋体"/>
          <w:b/>
          <w:bCs/>
          <w:color w:val="000000"/>
          <w:w w:val="90"/>
          <w:kern w:val="0"/>
          <w:szCs w:val="21"/>
        </w:rPr>
        <w:t>：</w:t>
      </w:r>
      <w:r>
        <w:rPr>
          <w:rFonts w:hint="eastAsia" w:hAnsi="宋体"/>
          <w:b/>
          <w:bCs/>
          <w:color w:val="000000"/>
          <w:w w:val="90"/>
          <w:kern w:val="0"/>
          <w:szCs w:val="21"/>
          <w:lang w:val="en-US" w:eastAsia="zh-CN"/>
        </w:rPr>
        <w:t>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8"/>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8"/>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本合同未尽事宜受买卖双方在本项目的招投标文件约束</w:t>
      </w:r>
      <w:r>
        <w:rPr>
          <w:rFonts w:hint="eastAsia" w:ascii="楷体_GB2312" w:hAnsi="宋体" w:eastAsia="楷体_GB2312"/>
          <w:bCs/>
          <w:szCs w:val="21"/>
        </w:rPr>
        <w:t>，并按《中华人民共和国合同法》及相关法律法规执行。</w:t>
      </w:r>
    </w:p>
    <w:p>
      <w:pPr>
        <w:numPr>
          <w:ilvl w:val="0"/>
          <w:numId w:val="8"/>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8"/>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8"/>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8"/>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adjustRightInd w:val="0"/>
        <w:snapToGrid w:val="0"/>
        <w:spacing w:line="360" w:lineRule="auto"/>
        <w:rPr>
          <w:rFonts w:hint="eastAsia" w:ascii="黑体" w:eastAsia="黑体"/>
          <w:sz w:val="32"/>
          <w:szCs w:val="32"/>
        </w:rPr>
      </w:pPr>
      <w:r>
        <w:rPr>
          <w:rFonts w:ascii="宋体" w:hAnsi="宋体"/>
          <w:szCs w:val="21"/>
        </w:rPr>
        <w:br w:type="page"/>
      </w:r>
      <w:bookmarkStart w:id="13" w:name="_Toc2639_WPSOffice_Level1"/>
      <w:r>
        <w:rPr>
          <w:rFonts w:hint="eastAsia" w:ascii="宋体" w:hAnsi="宋体"/>
          <w:szCs w:val="21"/>
          <w:lang w:val="en-US" w:eastAsia="zh-CN"/>
        </w:rPr>
        <w:t xml:space="preserve">                    </w:t>
      </w:r>
      <w:r>
        <w:rPr>
          <w:rFonts w:hint="eastAsia" w:ascii="黑体" w:eastAsia="黑体"/>
          <w:sz w:val="32"/>
          <w:szCs w:val="32"/>
        </w:rPr>
        <w:t>第</w:t>
      </w:r>
      <w:r>
        <w:rPr>
          <w:rFonts w:hint="eastAsia" w:ascii="黑体" w:eastAsia="黑体"/>
          <w:sz w:val="32"/>
          <w:szCs w:val="32"/>
          <w:lang w:val="en-US" w:eastAsia="zh-CN"/>
        </w:rPr>
        <w:t>四</w:t>
      </w:r>
      <w:r>
        <w:rPr>
          <w:rFonts w:hint="eastAsia" w:ascii="黑体" w:eastAsia="黑体"/>
          <w:sz w:val="32"/>
          <w:szCs w:val="32"/>
        </w:rPr>
        <w:t>章 响应文件组成</w:t>
      </w:r>
      <w:bookmarkEnd w:id="13"/>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七</w:t>
      </w:r>
      <w:r>
        <w:rPr>
          <w:rFonts w:hint="eastAsia" w:ascii="宋体"/>
        </w:rPr>
        <w:t>个部分：</w:t>
      </w:r>
    </w:p>
    <w:p>
      <w:pPr>
        <w:spacing w:line="360" w:lineRule="exact"/>
        <w:rPr>
          <w:rFonts w:hint="eastAsia" w:ascii="宋体"/>
        </w:rPr>
      </w:pPr>
    </w:p>
    <w:p>
      <w:pPr>
        <w:adjustRightInd w:val="0"/>
        <w:snapToGrid w:val="0"/>
        <w:spacing w:line="360" w:lineRule="auto"/>
        <w:jc w:val="left"/>
        <w:outlineLvl w:val="0"/>
        <w:rPr>
          <w:rFonts w:hint="eastAsia" w:ascii="宋体" w:hAnsi="宋体"/>
          <w:b/>
          <w:szCs w:val="21"/>
        </w:rPr>
      </w:pPr>
      <w:bookmarkStart w:id="14" w:name="_Toc10401_WPSOffice_Level2"/>
      <w:r>
        <w:rPr>
          <w:rFonts w:hint="eastAsia" w:ascii="宋体" w:hAnsi="宋体"/>
          <w:b/>
          <w:szCs w:val="21"/>
        </w:rPr>
        <w:t>一、谈判响应声明</w:t>
      </w:r>
      <w:bookmarkEnd w:id="14"/>
    </w:p>
    <w:p>
      <w:pPr>
        <w:adjustRightInd w:val="0"/>
        <w:snapToGrid w:val="0"/>
        <w:spacing w:line="360" w:lineRule="auto"/>
        <w:ind w:firstLine="420" w:firstLineChars="200"/>
        <w:jc w:val="left"/>
        <w:outlineLvl w:val="0"/>
        <w:rPr>
          <w:rFonts w:hint="eastAsia" w:ascii="宋体" w:hAnsi="宋体"/>
          <w:szCs w:val="21"/>
        </w:rPr>
      </w:pPr>
      <w:bookmarkStart w:id="15" w:name="_Toc32316_WPSOffice_Level1"/>
      <w:r>
        <w:rPr>
          <w:rFonts w:hint="eastAsia" w:ascii="宋体" w:hAnsi="宋体"/>
          <w:szCs w:val="21"/>
        </w:rPr>
        <w:t>附件1：法定代表人身份证明(法定代表人参加谈判)</w:t>
      </w:r>
      <w:bookmarkEnd w:id="15"/>
    </w:p>
    <w:p>
      <w:pPr>
        <w:adjustRightInd w:val="0"/>
        <w:snapToGrid w:val="0"/>
        <w:spacing w:line="360" w:lineRule="auto"/>
        <w:ind w:firstLine="420" w:firstLineChars="200"/>
        <w:jc w:val="left"/>
        <w:outlineLvl w:val="0"/>
        <w:rPr>
          <w:rFonts w:hint="eastAsia" w:ascii="宋体" w:hAnsi="宋体"/>
          <w:szCs w:val="21"/>
        </w:rPr>
      </w:pPr>
      <w:bookmarkStart w:id="16" w:name="_Toc5863_WPSOffice_Level1"/>
      <w:r>
        <w:rPr>
          <w:rFonts w:hint="eastAsia" w:ascii="宋体" w:hAnsi="宋体"/>
          <w:szCs w:val="21"/>
        </w:rPr>
        <w:t>附件2：法定代表人授权书(委托代理人参加谈判)</w:t>
      </w:r>
      <w:bookmarkEnd w:id="16"/>
    </w:p>
    <w:p>
      <w:pPr>
        <w:adjustRightInd w:val="0"/>
        <w:snapToGrid w:val="0"/>
        <w:spacing w:line="360" w:lineRule="auto"/>
        <w:jc w:val="left"/>
        <w:outlineLvl w:val="0"/>
        <w:rPr>
          <w:rFonts w:hint="eastAsia" w:ascii="宋体" w:hAnsi="宋体"/>
          <w:b/>
          <w:szCs w:val="21"/>
        </w:rPr>
      </w:pPr>
      <w:bookmarkStart w:id="17" w:name="_Toc11501_WPSOffice_Level2"/>
      <w:r>
        <w:rPr>
          <w:rFonts w:hint="eastAsia" w:ascii="宋体" w:hAnsi="宋体"/>
          <w:b/>
          <w:szCs w:val="21"/>
          <w:lang w:val="en-US" w:eastAsia="zh-CN"/>
        </w:rPr>
        <w:t>二</w:t>
      </w:r>
      <w:r>
        <w:rPr>
          <w:rFonts w:hint="eastAsia" w:ascii="宋体" w:hAnsi="宋体"/>
          <w:b/>
          <w:szCs w:val="21"/>
        </w:rPr>
        <w:t>、供应商的资格证明材料</w:t>
      </w:r>
      <w:bookmarkEnd w:id="17"/>
    </w:p>
    <w:p>
      <w:pPr>
        <w:adjustRightInd w:val="0"/>
        <w:snapToGrid w:val="0"/>
        <w:spacing w:line="360" w:lineRule="auto"/>
        <w:ind w:firstLine="420" w:firstLineChars="200"/>
        <w:jc w:val="left"/>
        <w:outlineLvl w:val="0"/>
        <w:rPr>
          <w:rFonts w:hint="eastAsia" w:ascii="宋体" w:hAnsi="宋体"/>
          <w:szCs w:val="21"/>
        </w:rPr>
      </w:pPr>
      <w:bookmarkStart w:id="18" w:name="_Toc8227_WPSOffice_Level1"/>
      <w:r>
        <w:rPr>
          <w:rFonts w:hint="eastAsia" w:ascii="宋体" w:hAnsi="宋体"/>
          <w:szCs w:val="21"/>
        </w:rPr>
        <w:t>附件</w:t>
      </w:r>
      <w:r>
        <w:rPr>
          <w:rFonts w:hint="eastAsia" w:ascii="宋体" w:hAnsi="宋体"/>
          <w:szCs w:val="21"/>
          <w:lang w:val="en-US" w:eastAsia="zh-CN"/>
        </w:rPr>
        <w:t>3</w:t>
      </w:r>
      <w:r>
        <w:rPr>
          <w:rFonts w:hint="eastAsia" w:ascii="宋体" w:hAnsi="宋体"/>
          <w:szCs w:val="21"/>
        </w:rPr>
        <w:t>：供应商基本情况表</w:t>
      </w:r>
      <w:bookmarkEnd w:id="18"/>
    </w:p>
    <w:p>
      <w:pPr>
        <w:pStyle w:val="5"/>
        <w:adjustRightInd w:val="0"/>
        <w:snapToGrid w:val="0"/>
        <w:spacing w:line="360" w:lineRule="auto"/>
        <w:rPr>
          <w:rFonts w:hint="eastAsia" w:hAnsi="宋体"/>
          <w:b/>
        </w:rPr>
      </w:pPr>
      <w:bookmarkStart w:id="19" w:name="_Toc4158_WPSOffice_Level2"/>
      <w:r>
        <w:rPr>
          <w:rFonts w:hint="eastAsia" w:hAnsi="宋体"/>
          <w:b/>
          <w:lang w:val="en-US" w:eastAsia="zh-CN"/>
        </w:rPr>
        <w:t>三</w:t>
      </w:r>
      <w:r>
        <w:rPr>
          <w:rFonts w:hint="eastAsia" w:hAnsi="宋体"/>
          <w:b/>
        </w:rPr>
        <w:t>、货物说明</w:t>
      </w:r>
      <w:bookmarkEnd w:id="19"/>
    </w:p>
    <w:p>
      <w:pPr>
        <w:adjustRightInd w:val="0"/>
        <w:snapToGrid w:val="0"/>
        <w:ind w:left="-88" w:leftChars="-42" w:firstLine="210" w:firstLineChars="100"/>
        <w:rPr>
          <w:rFonts w:hint="eastAsia" w:ascii="宋体" w:hAnsi="宋体"/>
          <w:bCs/>
          <w:szCs w:val="21"/>
        </w:rPr>
      </w:pPr>
      <w:r>
        <w:rPr>
          <w:rFonts w:hint="eastAsia" w:hAnsi="宋体"/>
          <w:szCs w:val="21"/>
        </w:rPr>
        <w:t xml:space="preserve">   </w:t>
      </w:r>
      <w:bookmarkStart w:id="20" w:name="_Toc32047_WPSOffice_Level1"/>
      <w:r>
        <w:rPr>
          <w:rFonts w:hint="eastAsia" w:ascii="宋体" w:hAnsi="宋体"/>
          <w:szCs w:val="21"/>
        </w:rPr>
        <w:t>附件</w:t>
      </w:r>
      <w:r>
        <w:rPr>
          <w:rFonts w:hint="eastAsia" w:ascii="宋体" w:hAnsi="宋体"/>
          <w:szCs w:val="21"/>
          <w:lang w:val="en-US" w:eastAsia="zh-CN"/>
        </w:rPr>
        <w:t>4</w:t>
      </w:r>
      <w:r>
        <w:rPr>
          <w:rFonts w:hint="eastAsia" w:ascii="宋体" w:hAnsi="宋体"/>
          <w:szCs w:val="21"/>
        </w:rPr>
        <w:t>：</w:t>
      </w:r>
      <w:r>
        <w:rPr>
          <w:rFonts w:hint="eastAsia" w:ascii="宋体" w:hAnsi="宋体"/>
          <w:bCs/>
          <w:szCs w:val="21"/>
        </w:rPr>
        <w:t>技术指标说明（货物类适用）</w:t>
      </w:r>
      <w:bookmarkEnd w:id="20"/>
    </w:p>
    <w:p>
      <w:pPr>
        <w:pStyle w:val="5"/>
        <w:adjustRightInd w:val="0"/>
        <w:snapToGrid w:val="0"/>
        <w:spacing w:line="360" w:lineRule="auto"/>
        <w:rPr>
          <w:rFonts w:hint="eastAsia" w:hAnsi="宋体"/>
          <w:b/>
        </w:rPr>
      </w:pPr>
      <w:bookmarkStart w:id="21" w:name="_Toc22271_WPSOffice_Level2"/>
      <w:r>
        <w:rPr>
          <w:rFonts w:hint="eastAsia" w:hAnsi="宋体"/>
          <w:b/>
          <w:lang w:val="en-US" w:eastAsia="zh-CN"/>
        </w:rPr>
        <w:t>四</w:t>
      </w:r>
      <w:r>
        <w:rPr>
          <w:rFonts w:hint="eastAsia" w:hAnsi="宋体"/>
          <w:b/>
        </w:rPr>
        <w:t>、技术/商务响应与偏离表</w:t>
      </w:r>
      <w:bookmarkEnd w:id="21"/>
    </w:p>
    <w:p>
      <w:pPr>
        <w:pStyle w:val="5"/>
        <w:adjustRightInd w:val="0"/>
        <w:snapToGrid w:val="0"/>
        <w:spacing w:line="360" w:lineRule="auto"/>
        <w:rPr>
          <w:rFonts w:hint="eastAsia" w:hAnsi="宋体"/>
          <w:b/>
        </w:rPr>
      </w:pPr>
      <w:bookmarkStart w:id="22" w:name="_Toc16649_WPSOffice_Level2"/>
      <w:r>
        <w:rPr>
          <w:rFonts w:hint="eastAsia" w:hAnsi="宋体"/>
          <w:b/>
          <w:lang w:val="en-US" w:eastAsia="zh-CN"/>
        </w:rPr>
        <w:t>五</w:t>
      </w:r>
      <w:r>
        <w:rPr>
          <w:rFonts w:hint="eastAsia" w:hAnsi="宋体"/>
          <w:b/>
        </w:rPr>
        <w:t>、报价一览表及报价文件</w:t>
      </w:r>
      <w:bookmarkEnd w:id="22"/>
    </w:p>
    <w:p>
      <w:pPr>
        <w:adjustRightInd w:val="0"/>
        <w:snapToGrid w:val="0"/>
        <w:spacing w:line="360" w:lineRule="auto"/>
        <w:ind w:firstLine="420" w:firstLineChars="200"/>
        <w:jc w:val="left"/>
        <w:outlineLvl w:val="0"/>
        <w:rPr>
          <w:rFonts w:hint="eastAsia" w:ascii="宋体" w:hAnsi="宋体"/>
          <w:szCs w:val="21"/>
        </w:rPr>
      </w:pPr>
      <w:bookmarkStart w:id="23" w:name="_Toc7813_WPSOffice_Level1"/>
      <w:r>
        <w:rPr>
          <w:rFonts w:hint="eastAsia" w:ascii="宋体" w:hAnsi="宋体"/>
          <w:szCs w:val="21"/>
        </w:rPr>
        <w:t>附件</w:t>
      </w:r>
      <w:r>
        <w:rPr>
          <w:rFonts w:hint="eastAsia" w:ascii="宋体" w:hAnsi="宋体"/>
          <w:szCs w:val="21"/>
          <w:lang w:val="en-US" w:eastAsia="zh-CN"/>
        </w:rPr>
        <w:t>5</w:t>
      </w:r>
      <w:r>
        <w:rPr>
          <w:rFonts w:hint="eastAsia" w:ascii="宋体" w:hAnsi="宋体"/>
          <w:szCs w:val="21"/>
        </w:rPr>
        <w:t>：</w:t>
      </w:r>
      <w:r>
        <w:rPr>
          <w:rFonts w:hint="eastAsia" w:ascii="宋体" w:hAnsi="宋体"/>
          <w:bCs/>
          <w:szCs w:val="21"/>
        </w:rPr>
        <w:t>报价文件</w:t>
      </w:r>
      <w:r>
        <w:rPr>
          <w:rFonts w:hint="eastAsia" w:ascii="宋体" w:hAnsi="宋体"/>
          <w:szCs w:val="21"/>
        </w:rPr>
        <w:t>(货物类项目适用)</w:t>
      </w:r>
      <w:bookmarkEnd w:id="23"/>
    </w:p>
    <w:p>
      <w:pPr>
        <w:pStyle w:val="5"/>
        <w:adjustRightInd w:val="0"/>
        <w:snapToGrid w:val="0"/>
        <w:spacing w:line="360" w:lineRule="auto"/>
        <w:rPr>
          <w:rFonts w:hint="eastAsia" w:hAnsi="宋体"/>
          <w:b/>
        </w:rPr>
      </w:pPr>
      <w:bookmarkStart w:id="24" w:name="_Toc3719_WPSOffice_Level2"/>
      <w:r>
        <w:rPr>
          <w:rFonts w:hint="eastAsia" w:hAnsi="宋体"/>
          <w:b/>
          <w:lang w:val="en-US" w:eastAsia="zh-CN"/>
        </w:rPr>
        <w:t>六</w:t>
      </w:r>
      <w:r>
        <w:rPr>
          <w:rFonts w:hint="eastAsia" w:hAnsi="宋体"/>
          <w:b/>
        </w:rPr>
        <w:t>、供应商认为需提供的其它资料</w:t>
      </w:r>
      <w:bookmarkEnd w:id="24"/>
    </w:p>
    <w:p>
      <w:pPr>
        <w:pStyle w:val="5"/>
        <w:adjustRightInd w:val="0"/>
        <w:snapToGrid w:val="0"/>
        <w:spacing w:line="360" w:lineRule="auto"/>
        <w:rPr>
          <w:rFonts w:hint="eastAsia" w:hAnsi="宋体"/>
          <w:b/>
        </w:rPr>
      </w:pPr>
      <w:bookmarkStart w:id="25" w:name="_Toc3978_WPSOffice_Level2"/>
      <w:r>
        <w:rPr>
          <w:rFonts w:hint="eastAsia" w:hAnsi="宋体"/>
          <w:b/>
          <w:lang w:val="en-US" w:eastAsia="zh-CN"/>
        </w:rPr>
        <w:t>七</w:t>
      </w:r>
      <w:r>
        <w:rPr>
          <w:rFonts w:hint="eastAsia" w:hAnsi="宋体"/>
          <w:b/>
        </w:rPr>
        <w:t>、最后报价</w:t>
      </w:r>
      <w:bookmarkEnd w:id="25"/>
    </w:p>
    <w:p>
      <w:pPr>
        <w:pStyle w:val="5"/>
        <w:adjustRightInd w:val="0"/>
        <w:snapToGrid w:val="0"/>
        <w:spacing w:line="360" w:lineRule="auto"/>
        <w:rPr>
          <w:rFonts w:hint="eastAsia" w:hAnsi="宋体"/>
          <w:b/>
        </w:rPr>
      </w:pPr>
    </w:p>
    <w:p>
      <w:pPr>
        <w:spacing w:line="360" w:lineRule="exact"/>
        <w:rPr>
          <w:rFonts w:hint="eastAsia" w:ascii="宋体" w:hAnsi="宋体"/>
          <w:b/>
        </w:rPr>
      </w:pPr>
      <w:r>
        <w:rPr>
          <w:rFonts w:ascii="宋体" w:hAnsi="宋体"/>
          <w:b/>
        </w:rPr>
        <w:br w:type="page"/>
      </w:r>
    </w:p>
    <w:p>
      <w:pPr>
        <w:adjustRightInd w:val="0"/>
        <w:snapToGrid w:val="0"/>
        <w:spacing w:line="360" w:lineRule="auto"/>
        <w:jc w:val="center"/>
        <w:outlineLvl w:val="0"/>
        <w:rPr>
          <w:rFonts w:hint="eastAsia" w:ascii="黑体" w:eastAsia="黑体"/>
          <w:sz w:val="32"/>
          <w:szCs w:val="32"/>
        </w:rPr>
      </w:pPr>
      <w:bookmarkStart w:id="26" w:name="_Toc6681_WPSOffice_Level1"/>
      <w:r>
        <w:rPr>
          <w:rFonts w:hint="eastAsia" w:ascii="黑体" w:eastAsia="黑体"/>
          <w:sz w:val="32"/>
          <w:szCs w:val="32"/>
        </w:rPr>
        <w:t>一、</w:t>
      </w:r>
      <w:r>
        <w:rPr>
          <w:rFonts w:hint="eastAsia" w:ascii="黑体" w:hAnsi="宋体" w:eastAsia="黑体"/>
          <w:sz w:val="32"/>
          <w:szCs w:val="32"/>
        </w:rPr>
        <w:t>谈判响应声明</w:t>
      </w:r>
      <w:bookmarkEnd w:id="26"/>
    </w:p>
    <w:p>
      <w:pPr>
        <w:adjustRightInd w:val="0"/>
        <w:snapToGrid w:val="0"/>
        <w:spacing w:line="360" w:lineRule="auto"/>
        <w:rPr>
          <w:rFonts w:hint="eastAsia" w:ascii="仿宋_GB2312" w:hAnsi="宋体" w:eastAsia="仿宋_GB2312"/>
          <w:sz w:val="24"/>
        </w:rPr>
      </w:pPr>
    </w:p>
    <w:p>
      <w:pPr>
        <w:adjustRightInd w:val="0"/>
        <w:snapToGrid w:val="0"/>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(采购人)：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我方已仔细研究了</w:t>
      </w:r>
      <w:r>
        <w:rPr>
          <w:rFonts w:hint="eastAsia" w:ascii="宋体" w:hAnsi="宋体"/>
          <w:szCs w:val="21"/>
          <w:u w:val="single"/>
        </w:rPr>
        <w:t xml:space="preserve">                 (</w:t>
      </w:r>
      <w:r>
        <w:rPr>
          <w:rFonts w:hint="eastAsia" w:ascii="宋体" w:hAnsi="宋体"/>
          <w:szCs w:val="21"/>
        </w:rPr>
        <w:t>项目名称)的</w:t>
      </w:r>
      <w:r>
        <w:rPr>
          <w:rFonts w:hint="eastAsia" w:ascii="宋体" w:hAnsi="宋体"/>
          <w:szCs w:val="21"/>
          <w:lang w:eastAsia="zh-CN"/>
        </w:rPr>
        <w:t>院内谈判</w:t>
      </w:r>
      <w:r>
        <w:rPr>
          <w:rFonts w:hint="eastAsia" w:ascii="宋体" w:hAnsi="宋体"/>
          <w:szCs w:val="21"/>
        </w:rPr>
        <w:t>文件（采购编号：</w:t>
      </w:r>
      <w:r>
        <w:rPr>
          <w:rFonts w:hint="eastAsia" w:ascii="宋体" w:hAnsi="宋体"/>
          <w:szCs w:val="21"/>
          <w:u w:val="single"/>
        </w:rPr>
        <w:t xml:space="preserve">            </w:t>
      </w:r>
      <w:r>
        <w:rPr>
          <w:rFonts w:hint="eastAsia" w:ascii="宋体" w:hAnsi="宋体"/>
          <w:szCs w:val="21"/>
        </w:rPr>
        <w:t xml:space="preserve"> ）的全部内容，</w:t>
      </w:r>
      <w:r>
        <w:rPr>
          <w:rFonts w:hint="eastAsia" w:hAnsi="宋体"/>
        </w:rPr>
        <w:t>知悉参加</w:t>
      </w:r>
      <w:r>
        <w:rPr>
          <w:rFonts w:hint="eastAsia" w:hAnsi="宋体"/>
          <w:lang w:eastAsia="zh-CN"/>
        </w:rPr>
        <w:t>院内谈判</w:t>
      </w:r>
      <w:r>
        <w:rPr>
          <w:rFonts w:hint="eastAsia" w:hAnsi="宋体"/>
        </w:rPr>
        <w:t>的风险，我方承诺接受谈判文件的全部条款且无任何异议。</w:t>
      </w:r>
    </w:p>
    <w:p>
      <w:pPr>
        <w:pStyle w:val="5"/>
        <w:adjustRightInd w:val="0"/>
        <w:snapToGrid w:val="0"/>
        <w:spacing w:line="360" w:lineRule="auto"/>
        <w:ind w:firstLine="420" w:firstLineChars="200"/>
        <w:rPr>
          <w:rFonts w:hint="eastAsia" w:hAnsi="宋体"/>
        </w:rPr>
      </w:pPr>
      <w:r>
        <w:rPr>
          <w:rFonts w:hint="eastAsia" w:hAnsi="宋体"/>
        </w:rPr>
        <w:t>一、我方同意在谈判文件中规定的提交首次响应文件截止时间起</w:t>
      </w:r>
      <w:r>
        <w:rPr>
          <w:rFonts w:hint="eastAsia" w:hAnsi="宋体"/>
          <w:u w:val="single"/>
        </w:rPr>
        <w:t xml:space="preserve">    </w:t>
      </w:r>
      <w:r>
        <w:rPr>
          <w:rFonts w:hint="eastAsia" w:hAnsi="宋体"/>
        </w:rPr>
        <w:t>日内(响应文件有效期)遵守本响应文件中的承诺且在此期限期满之前均具有法律约束力。</w:t>
      </w:r>
    </w:p>
    <w:p>
      <w:pPr>
        <w:pStyle w:val="5"/>
        <w:adjustRightInd w:val="0"/>
        <w:snapToGrid w:val="0"/>
        <w:spacing w:line="360" w:lineRule="auto"/>
        <w:ind w:firstLine="420" w:firstLineChars="200"/>
        <w:rPr>
          <w:rFonts w:hint="eastAsia" w:hAnsi="宋体"/>
          <w:bCs/>
        </w:rPr>
      </w:pPr>
      <w:r>
        <w:rPr>
          <w:rFonts w:hint="eastAsia" w:hAnsi="宋体"/>
        </w:rPr>
        <w:t>二、我方提交响应文件正本一份和副本一式</w:t>
      </w:r>
      <w:r>
        <w:rPr>
          <w:rFonts w:hint="eastAsia" w:hAnsi="宋体"/>
          <w:u w:val="single"/>
        </w:rPr>
        <w:t xml:space="preserve">     </w:t>
      </w:r>
      <w:r>
        <w:rPr>
          <w:rFonts w:hint="eastAsia" w:hAnsi="宋体"/>
        </w:rPr>
        <w:t>份，并保证响应文件提供的数据和材料是真实、准确的。否则，愿承担《政府采购法》</w:t>
      </w:r>
      <w:r>
        <w:rPr>
          <w:rFonts w:hint="eastAsia" w:hAnsi="宋体"/>
          <w:bCs/>
        </w:rPr>
        <w:t>第七十七条规定的法律责任。</w:t>
      </w:r>
    </w:p>
    <w:p>
      <w:pPr>
        <w:pStyle w:val="5"/>
        <w:adjustRightInd w:val="0"/>
        <w:snapToGrid w:val="0"/>
        <w:spacing w:line="360" w:lineRule="auto"/>
        <w:ind w:firstLine="420" w:firstLineChars="200"/>
        <w:rPr>
          <w:rFonts w:hint="eastAsia" w:hAnsi="宋体"/>
        </w:rPr>
      </w:pPr>
      <w:r>
        <w:rPr>
          <w:rFonts w:hint="eastAsia" w:hAnsi="宋体"/>
        </w:rPr>
        <w:t>三、我方愿意向贵方提供任何与本项采购有关的数据、情况和技术资料。若贵方需要，我方愿意提供我方作出的一切承诺的证明材料。</w:t>
      </w:r>
    </w:p>
    <w:p>
      <w:pPr>
        <w:pStyle w:val="5"/>
        <w:adjustRightInd w:val="0"/>
        <w:snapToGrid w:val="0"/>
        <w:spacing w:line="360" w:lineRule="auto"/>
        <w:ind w:firstLine="420" w:firstLineChars="200"/>
        <w:rPr>
          <w:rFonts w:hint="eastAsia" w:hAnsi="宋体"/>
        </w:rPr>
      </w:pPr>
      <w:r>
        <w:rPr>
          <w:rFonts w:hint="eastAsia" w:hAnsi="宋体"/>
        </w:rPr>
        <w:t>四、我方愿意按谈判文件规定和谈判小组要求重新提交响应文件和最后报价。</w:t>
      </w:r>
    </w:p>
    <w:p>
      <w:pPr>
        <w:pStyle w:val="5"/>
        <w:adjustRightInd w:val="0"/>
        <w:snapToGrid w:val="0"/>
        <w:spacing w:line="360" w:lineRule="auto"/>
        <w:ind w:firstLine="420" w:firstLineChars="200"/>
        <w:rPr>
          <w:rFonts w:hint="eastAsia" w:hAnsi="宋体"/>
        </w:rPr>
      </w:pPr>
      <w:r>
        <w:rPr>
          <w:rFonts w:hint="eastAsia" w:hAnsi="宋体"/>
        </w:rPr>
        <w:t>五、我方承诺遵守</w:t>
      </w:r>
      <w:r>
        <w:rPr>
          <w:rFonts w:hint="eastAsia" w:hAnsi="宋体"/>
          <w:lang w:val="en-US" w:eastAsia="zh-CN"/>
        </w:rPr>
        <w:t>法律</w:t>
      </w:r>
      <w:r>
        <w:rPr>
          <w:rFonts w:hint="eastAsia" w:hAnsi="宋体"/>
        </w:rPr>
        <w:t>有关规定，保证在获得成交资格后，按照谈判文件确定的事项签订采购合同，履行双方所签订的合同，并承担合同规定的责任和义务。</w:t>
      </w:r>
    </w:p>
    <w:p>
      <w:pPr>
        <w:pStyle w:val="5"/>
        <w:adjustRightInd w:val="0"/>
        <w:snapToGrid w:val="0"/>
        <w:spacing w:line="360" w:lineRule="auto"/>
        <w:ind w:firstLine="420" w:firstLineChars="200"/>
        <w:rPr>
          <w:rFonts w:hint="eastAsia" w:hAnsi="宋体"/>
        </w:rPr>
      </w:pPr>
    </w:p>
    <w:p>
      <w:pPr>
        <w:adjustRightInd w:val="0"/>
        <w:snapToGrid w:val="0"/>
        <w:spacing w:line="360" w:lineRule="auto"/>
        <w:ind w:right="24"/>
        <w:rPr>
          <w:rFonts w:hint="eastAsia" w:ascii="宋体" w:hAnsi="宋体"/>
          <w:bCs/>
          <w:szCs w:val="21"/>
        </w:rPr>
      </w:pPr>
    </w:p>
    <w:p>
      <w:pPr>
        <w:adjustRightInd w:val="0"/>
        <w:snapToGrid w:val="0"/>
        <w:spacing w:line="360" w:lineRule="auto"/>
        <w:ind w:right="24"/>
        <w:rPr>
          <w:rFonts w:hint="eastAsia" w:ascii="宋体" w:hAnsi="宋体"/>
          <w:bCs/>
          <w:szCs w:val="21"/>
        </w:rPr>
      </w:pPr>
    </w:p>
    <w:p>
      <w:pPr>
        <w:adjustRightInd w:val="0"/>
        <w:snapToGrid w:val="0"/>
        <w:spacing w:line="360" w:lineRule="auto"/>
        <w:ind w:right="24"/>
        <w:rPr>
          <w:rFonts w:hint="eastAsia" w:ascii="宋体" w:hAnsi="宋体"/>
          <w:szCs w:val="21"/>
        </w:rPr>
      </w:pPr>
      <w:bookmarkStart w:id="27" w:name="_Toc3992_WPSOffice_Level1"/>
      <w:r>
        <w:rPr>
          <w:rFonts w:hint="eastAsia" w:ascii="宋体" w:hAnsi="宋体"/>
          <w:bCs/>
          <w:szCs w:val="21"/>
        </w:rPr>
        <w:t>附件1：</w:t>
      </w:r>
      <w:r>
        <w:rPr>
          <w:rFonts w:hint="eastAsia" w:ascii="宋体" w:hAnsi="宋体"/>
          <w:szCs w:val="21"/>
        </w:rPr>
        <w:t>法定代表人身份证明(法定代表人参加谈判)</w:t>
      </w:r>
      <w:bookmarkEnd w:id="27"/>
    </w:p>
    <w:p>
      <w:pPr>
        <w:adjustRightInd w:val="0"/>
        <w:snapToGrid w:val="0"/>
        <w:spacing w:line="360" w:lineRule="auto"/>
        <w:ind w:right="24"/>
        <w:rPr>
          <w:rFonts w:hint="eastAsia" w:ascii="宋体" w:hAnsi="宋体"/>
          <w:szCs w:val="21"/>
        </w:rPr>
      </w:pPr>
      <w:bookmarkStart w:id="28" w:name="_Toc30151_WPSOffice_Level1"/>
      <w:r>
        <w:rPr>
          <w:rFonts w:hint="eastAsia" w:ascii="宋体" w:hAnsi="宋体"/>
          <w:bCs/>
          <w:szCs w:val="21"/>
        </w:rPr>
        <w:t>附件2</w:t>
      </w:r>
      <w:r>
        <w:rPr>
          <w:rFonts w:hint="eastAsia" w:ascii="宋体" w:hAnsi="宋体"/>
          <w:szCs w:val="21"/>
        </w:rPr>
        <w:t>：法定代表人授权书(委托代理人参加谈判)</w:t>
      </w:r>
      <w:bookmarkEnd w:id="28"/>
    </w:p>
    <w:p>
      <w:pPr>
        <w:pStyle w:val="5"/>
        <w:adjustRightInd w:val="0"/>
        <w:snapToGrid w:val="0"/>
        <w:spacing w:line="360" w:lineRule="auto"/>
        <w:rPr>
          <w:rFonts w:hint="eastAsia" w:hAnsi="宋体"/>
        </w:rPr>
      </w:pPr>
    </w:p>
    <w:p>
      <w:pPr>
        <w:pStyle w:val="5"/>
        <w:adjustRightInd w:val="0"/>
        <w:snapToGrid w:val="0"/>
        <w:spacing w:line="360" w:lineRule="auto"/>
        <w:rPr>
          <w:rFonts w:hint="eastAsia" w:hAnsi="宋体"/>
        </w:rPr>
      </w:pPr>
    </w:p>
    <w:p>
      <w:pPr>
        <w:pStyle w:val="5"/>
        <w:adjustRightInd w:val="0"/>
        <w:snapToGrid w:val="0"/>
        <w:spacing w:line="360" w:lineRule="auto"/>
        <w:rPr>
          <w:rFonts w:hint="eastAsia" w:hAnsi="宋体"/>
        </w:rPr>
      </w:pPr>
      <w:r>
        <w:rPr>
          <w:rFonts w:hint="eastAsia" w:hAnsi="宋体"/>
        </w:rPr>
        <w:t>供应商名称(盖单位章)：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 (签字)：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32"/>
          <w:szCs w:val="32"/>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hint="eastAsia" w:ascii="黑体" w:hAnsi="华文中宋" w:eastAsia="黑体"/>
          <w:bCs/>
          <w:sz w:val="32"/>
          <w:szCs w:val="32"/>
        </w:rPr>
      </w:pPr>
      <w:r>
        <w:rPr>
          <w:rFonts w:hint="eastAsia" w:ascii="黑体" w:hAnsi="华文中宋" w:eastAsia="黑体"/>
          <w:bCs/>
          <w:sz w:val="32"/>
          <w:szCs w:val="32"/>
        </w:rPr>
        <w:t>附件1</w:t>
      </w:r>
    </w:p>
    <w:p>
      <w:pPr>
        <w:jc w:val="center"/>
        <w:rPr>
          <w:rFonts w:hint="eastAsia" w:ascii="方正小标宋_GBK" w:hAnsi="华文中宋" w:eastAsia="方正小标宋_GBK"/>
          <w:sz w:val="36"/>
          <w:szCs w:val="36"/>
        </w:rPr>
      </w:pPr>
      <w:bookmarkStart w:id="29" w:name="_Toc21375_WPSOffice_Level1"/>
      <w:r>
        <w:rPr>
          <w:rFonts w:hint="eastAsia" w:ascii="方正小标宋_GBK" w:hAnsi="华文中宋" w:eastAsia="方正小标宋_GBK"/>
          <w:sz w:val="36"/>
          <w:szCs w:val="36"/>
        </w:rPr>
        <w:t>法定代表人身份证明(法定代表人参加谈判)</w:t>
      </w:r>
      <w:bookmarkEnd w:id="29"/>
    </w:p>
    <w:p>
      <w:pPr>
        <w:snapToGrid w:val="0"/>
        <w:spacing w:line="480" w:lineRule="auto"/>
        <w:rPr>
          <w:rFonts w:hint="eastAsia" w:ascii="宋体" w:hAnsi="宋体"/>
          <w:szCs w:val="21"/>
        </w:rPr>
      </w:pP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szCs w:val="21"/>
        </w:rPr>
        <w:t>附：法定代表人身份证复印件</w:t>
      </w:r>
    </w:p>
    <w:p>
      <w:pPr>
        <w:snapToGrid w:val="0"/>
        <w:spacing w:line="480" w:lineRule="auto"/>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供应商名称（盖单位章）：</w:t>
      </w:r>
    </w:p>
    <w:p>
      <w:pPr>
        <w:adjustRightInd w:val="0"/>
        <w:snapToGrid w:val="0"/>
        <w:spacing w:line="360" w:lineRule="auto"/>
        <w:ind w:right="420"/>
        <w:rPr>
          <w:rFonts w:hint="eastAsia" w:ascii="仿宋_GB2312" w:hAnsi="宋体" w:eastAsia="仿宋_GB2312"/>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rPr>
      </w:pPr>
      <w:r>
        <w:rPr>
          <w:rFonts w:ascii="仿宋_GB2312" w:hAnsi="宋体" w:eastAsia="仿宋_GB2312"/>
          <w:szCs w:val="21"/>
        </w:rPr>
        <w:br w:type="page"/>
      </w:r>
      <w:r>
        <w:rPr>
          <w:rFonts w:hint="eastAsia" w:ascii="黑体" w:hAnsi="华文中宋" w:eastAsia="黑体"/>
          <w:bCs/>
          <w:sz w:val="32"/>
          <w:szCs w:val="32"/>
        </w:rPr>
        <w:t>附件2</w:t>
      </w:r>
    </w:p>
    <w:p>
      <w:pPr>
        <w:jc w:val="center"/>
        <w:rPr>
          <w:rFonts w:hint="eastAsia" w:ascii="方正小标宋_GBK" w:hAnsi="华文中宋" w:eastAsia="方正小标宋_GBK"/>
          <w:sz w:val="36"/>
          <w:szCs w:val="36"/>
        </w:rPr>
      </w:pPr>
      <w:bookmarkStart w:id="30"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30"/>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政府</w:t>
      </w:r>
      <w:r>
        <w:rPr>
          <w:rFonts w:hint="eastAsia" w:ascii="宋体" w:hAnsi="宋体" w:cs="宋体"/>
          <w:kern w:val="0"/>
          <w:szCs w:val="21"/>
        </w:rPr>
        <w:t>采购编号、采购代理机构编号）响应文件；(2)签署并重新提交响应文件及最后报价；(3)退出谈判；(4)签订合同和处理有关事宜，其法律后果由我方承担。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adjustRightInd w:val="0"/>
        <w:snapToGrid w:val="0"/>
        <w:spacing w:line="360" w:lineRule="auto"/>
        <w:jc w:val="center"/>
        <w:rPr>
          <w:rFonts w:hint="eastAsia" w:ascii="黑体" w:hAnsi="宋体" w:eastAsia="黑体"/>
          <w:b/>
          <w:bCs/>
          <w:sz w:val="32"/>
          <w:szCs w:val="32"/>
        </w:rPr>
      </w:pPr>
      <w:bookmarkStart w:id="31" w:name="_Toc113_WPSOffice_Level1"/>
      <w:r>
        <w:rPr>
          <w:rFonts w:hint="eastAsia" w:ascii="黑体" w:hAnsi="宋体" w:eastAsia="黑体"/>
          <w:b/>
          <w:sz w:val="32"/>
          <w:szCs w:val="32"/>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31"/>
    </w:p>
    <w:p>
      <w:pPr>
        <w:spacing w:line="480" w:lineRule="exac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p>
    <w:p>
      <w:pPr>
        <w:adjustRightInd w:val="0"/>
        <w:snapToGrid w:val="0"/>
        <w:spacing w:line="360" w:lineRule="auto"/>
        <w:jc w:val="center"/>
        <w:rPr>
          <w:rFonts w:hint="eastAsia" w:ascii="方正小标宋_GBK" w:eastAsia="方正小标宋_GBK"/>
          <w:sz w:val="36"/>
          <w:szCs w:val="36"/>
        </w:rPr>
      </w:pPr>
      <w:bookmarkStart w:id="32"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32"/>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ind w:firstLine="630" w:firstLineChars="300"/>
        <w:rPr>
          <w:rFonts w:hint="eastAsia" w:ascii="仿宋_GB2312" w:hAnsi="宋体" w:eastAsia="仿宋_GB2312" w:cs="宋体"/>
          <w:kern w:val="0"/>
          <w:szCs w:val="21"/>
        </w:rPr>
      </w:pPr>
      <w:r>
        <w:rPr>
          <w:rFonts w:ascii="宋体" w:hAnsi="宋体"/>
          <w:szCs w:val="21"/>
        </w:rPr>
        <w:br w:type="page"/>
      </w:r>
    </w:p>
    <w:p>
      <w:pPr>
        <w:adjustRightInd w:val="0"/>
        <w:snapToGrid w:val="0"/>
        <w:spacing w:line="360" w:lineRule="auto"/>
        <w:jc w:val="both"/>
        <w:rPr>
          <w:rFonts w:hint="eastAsia" w:ascii="黑体" w:eastAsia="黑体"/>
          <w:b/>
          <w:sz w:val="32"/>
          <w:szCs w:val="32"/>
        </w:rPr>
      </w:pPr>
      <w:bookmarkStart w:id="33" w:name="_Toc22079_WPSOffice_Level1"/>
      <w:r>
        <w:rPr>
          <w:rFonts w:hint="eastAsia" w:ascii="黑体" w:eastAsia="黑体"/>
          <w:b/>
          <w:sz w:val="32"/>
          <w:szCs w:val="32"/>
        </w:rPr>
        <w:t>四、货物说明</w:t>
      </w:r>
      <w:bookmarkEnd w:id="33"/>
    </w:p>
    <w:p>
      <w:pPr>
        <w:adjustRightInd w:val="0"/>
        <w:snapToGrid w:val="0"/>
        <w:ind w:left="-88" w:leftChars="-42" w:firstLine="210" w:firstLineChars="100"/>
        <w:rPr>
          <w:rFonts w:hint="eastAsia" w:ascii="宋体" w:hAnsi="宋体"/>
          <w:bCs/>
          <w:szCs w:val="21"/>
        </w:rPr>
      </w:pPr>
    </w:p>
    <w:p>
      <w:pPr>
        <w:adjustRightInd w:val="0"/>
        <w:snapToGrid w:val="0"/>
        <w:ind w:left="-88" w:leftChars="-42" w:firstLine="320" w:firstLineChars="100"/>
        <w:rPr>
          <w:rFonts w:hint="eastAsia" w:ascii="黑体" w:hAnsi="宋体" w:eastAsia="黑体"/>
          <w:bCs/>
          <w:sz w:val="32"/>
          <w:szCs w:val="32"/>
          <w:lang w:eastAsia="zh-CN"/>
        </w:rPr>
      </w:pPr>
      <w:r>
        <w:rPr>
          <w:rFonts w:hint="eastAsia" w:ascii="黑体" w:hAnsi="宋体" w:eastAsia="黑体"/>
          <w:bCs/>
          <w:sz w:val="32"/>
          <w:szCs w:val="32"/>
        </w:rPr>
        <w:t>附件</w:t>
      </w:r>
      <w:r>
        <w:rPr>
          <w:rFonts w:hint="eastAsia" w:ascii="黑体" w:hAnsi="宋体" w:eastAsia="黑体"/>
          <w:bCs/>
          <w:sz w:val="32"/>
          <w:szCs w:val="32"/>
          <w:lang w:val="en-US" w:eastAsia="zh-CN"/>
        </w:rPr>
        <w:t>4</w:t>
      </w:r>
    </w:p>
    <w:p>
      <w:pPr>
        <w:adjustRightInd w:val="0"/>
        <w:snapToGrid w:val="0"/>
        <w:ind w:left="-88" w:leftChars="-42" w:firstLine="360" w:firstLineChars="100"/>
        <w:jc w:val="center"/>
        <w:rPr>
          <w:rFonts w:hint="eastAsia" w:ascii="方正小标宋_GBK" w:hAnsi="宋体" w:eastAsia="方正小标宋_GBK"/>
          <w:bCs/>
          <w:sz w:val="36"/>
          <w:szCs w:val="36"/>
        </w:rPr>
      </w:pPr>
      <w:bookmarkStart w:id="34" w:name="_Toc18128_WPSOffice_Level1"/>
      <w:r>
        <w:rPr>
          <w:rFonts w:hint="eastAsia" w:ascii="方正小标宋_GBK" w:hAnsi="宋体" w:eastAsia="方正小标宋_GBK"/>
          <w:bCs/>
          <w:sz w:val="36"/>
          <w:szCs w:val="36"/>
        </w:rPr>
        <w:t>技术指标说明（货物类适用）</w:t>
      </w:r>
      <w:bookmarkEnd w:id="34"/>
    </w:p>
    <w:p>
      <w:pPr>
        <w:adjustRightInd w:val="0"/>
        <w:snapToGrid w:val="0"/>
        <w:ind w:left="-88" w:leftChars="-42" w:firstLine="210" w:firstLineChars="100"/>
        <w:rPr>
          <w:rFonts w:hint="eastAsia" w:ascii="宋体" w:hAnsi="宋体"/>
          <w:bCs/>
          <w:szCs w:val="21"/>
        </w:rPr>
      </w:pPr>
    </w:p>
    <w:p>
      <w:pPr>
        <w:adjustRightInd w:val="0"/>
        <w:snapToGrid w:val="0"/>
        <w:ind w:left="-88" w:leftChars="-42" w:firstLine="210" w:firstLineChars="100"/>
        <w:rPr>
          <w:rFonts w:hint="eastAsia" w:ascii="宋体" w:hAnsi="宋体"/>
          <w:szCs w:val="21"/>
        </w:rPr>
      </w:pPr>
      <w:r>
        <w:rPr>
          <w:rFonts w:hint="eastAsia" w:ascii="宋体" w:hAnsi="宋体"/>
          <w:bCs/>
          <w:szCs w:val="21"/>
        </w:rPr>
        <w:t>包号</w:t>
      </w:r>
    </w:p>
    <w:tbl>
      <w:tblPr>
        <w:tblStyle w:val="9"/>
        <w:tblW w:w="735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40"/>
        <w:gridCol w:w="1260"/>
        <w:gridCol w:w="1080"/>
        <w:gridCol w:w="1771"/>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center"/>
          </w:tcPr>
          <w:p>
            <w:pPr>
              <w:adjustRightInd w:val="0"/>
              <w:snapToGrid w:val="0"/>
              <w:spacing w:line="400" w:lineRule="atLeast"/>
              <w:ind w:left="-88" w:leftChars="-42"/>
              <w:jc w:val="center"/>
              <w:rPr>
                <w:rFonts w:hint="eastAsia" w:ascii="宋体" w:hAnsi="宋体"/>
                <w:bCs/>
                <w:szCs w:val="21"/>
              </w:rPr>
            </w:pPr>
          </w:p>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序号</w:t>
            </w:r>
          </w:p>
        </w:tc>
        <w:tc>
          <w:tcPr>
            <w:tcW w:w="144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货物名称（品目分类）</w:t>
            </w:r>
          </w:p>
        </w:tc>
        <w:tc>
          <w:tcPr>
            <w:tcW w:w="126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制造商名称</w:t>
            </w:r>
          </w:p>
        </w:tc>
        <w:tc>
          <w:tcPr>
            <w:tcW w:w="108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型号规格</w:t>
            </w:r>
          </w:p>
        </w:tc>
        <w:tc>
          <w:tcPr>
            <w:tcW w:w="1771"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主要技术参数和技术指标</w:t>
            </w:r>
          </w:p>
        </w:tc>
        <w:tc>
          <w:tcPr>
            <w:tcW w:w="126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bl>
    <w:p>
      <w:pPr>
        <w:pStyle w:val="6"/>
        <w:adjustRightInd w:val="0"/>
        <w:snapToGrid w:val="0"/>
        <w:ind w:left="-88" w:leftChars="-42"/>
        <w:outlineLvl w:val="0"/>
        <w:rPr>
          <w:rFonts w:hint="eastAsia" w:ascii="宋体" w:hAnsi="宋体"/>
          <w:bCs/>
          <w:sz w:val="21"/>
          <w:szCs w:val="21"/>
        </w:rPr>
      </w:pPr>
    </w:p>
    <w:p>
      <w:pPr>
        <w:rPr>
          <w:rFonts w:hint="eastAsia" w:ascii="宋体" w:hAnsi="宋体"/>
          <w:szCs w:val="21"/>
        </w:rPr>
      </w:pPr>
    </w:p>
    <w:p>
      <w:pPr>
        <w:rPr>
          <w:rFonts w:hint="eastAsia" w:ascii="宋体" w:hAnsi="宋体"/>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rPr>
        <w:t>_</w:t>
      </w:r>
    </w:p>
    <w:p>
      <w:pPr>
        <w:spacing w:line="360" w:lineRule="exact"/>
        <w:rPr>
          <w:rFonts w:hint="eastAsia" w:ascii="宋体"/>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pStyle w:val="6"/>
        <w:adjustRightInd w:val="0"/>
        <w:snapToGrid w:val="0"/>
        <w:spacing w:line="360" w:lineRule="auto"/>
        <w:outlineLvl w:val="0"/>
        <w:rPr>
          <w:rFonts w:hint="eastAsia" w:ascii="仿宋_GB2312" w:hAnsi="宋体" w:eastAsia="仿宋_GB2312"/>
          <w:bCs/>
          <w:sz w:val="21"/>
          <w:szCs w:val="21"/>
        </w:rPr>
      </w:pPr>
      <w:r>
        <w:rPr>
          <w:rFonts w:hint="eastAsia" w:ascii="仿宋_GB2312" w:hAnsi="宋体" w:eastAsia="仿宋_GB2312"/>
          <w:sz w:val="21"/>
          <w:szCs w:val="21"/>
        </w:rPr>
        <w:t>说明</w:t>
      </w:r>
      <w:r>
        <w:rPr>
          <w:rFonts w:hint="eastAsia" w:ascii="仿宋_GB2312" w:hAnsi="宋体" w:eastAsia="仿宋_GB2312"/>
          <w:bCs/>
          <w:sz w:val="21"/>
          <w:szCs w:val="21"/>
        </w:rPr>
        <w:t>：1、货物</w:t>
      </w:r>
      <w:r>
        <w:rPr>
          <w:rFonts w:hint="eastAsia" w:ascii="仿宋_GB2312" w:hAnsi="宋体" w:eastAsia="仿宋_GB2312"/>
          <w:sz w:val="21"/>
          <w:szCs w:val="21"/>
        </w:rPr>
        <w:t>类项目按本表填写。</w:t>
      </w:r>
      <w:r>
        <w:rPr>
          <w:rFonts w:hint="eastAsia" w:ascii="仿宋_GB2312" w:hAnsi="宋体" w:eastAsia="仿宋_GB2312"/>
          <w:bCs/>
          <w:sz w:val="21"/>
          <w:szCs w:val="21"/>
        </w:rPr>
        <w:t>货物的主要技术参数和技术指标可另页描述。</w:t>
      </w:r>
    </w:p>
    <w:p>
      <w:pPr>
        <w:adjustRightInd w:val="0"/>
        <w:snapToGrid w:val="0"/>
        <w:spacing w:line="360" w:lineRule="auto"/>
        <w:rPr>
          <w:rFonts w:hint="eastAsia" w:ascii="宋体" w:hAnsi="宋体"/>
          <w:szCs w:val="21"/>
        </w:rPr>
      </w:pPr>
      <w:r>
        <w:rPr>
          <w:rFonts w:ascii="宋体" w:hAnsi="宋体"/>
          <w:szCs w:val="21"/>
        </w:rPr>
        <w:br w:type="page"/>
      </w:r>
    </w:p>
    <w:p>
      <w:pPr>
        <w:adjustRightInd w:val="0"/>
        <w:snapToGrid w:val="0"/>
        <w:spacing w:line="360" w:lineRule="auto"/>
        <w:jc w:val="center"/>
        <w:outlineLvl w:val="0"/>
        <w:rPr>
          <w:rFonts w:hint="eastAsia" w:ascii="黑体" w:hAnsi="宋体" w:eastAsia="黑体"/>
          <w:b/>
          <w:sz w:val="32"/>
          <w:szCs w:val="32"/>
        </w:rPr>
      </w:pPr>
      <w:bookmarkStart w:id="35" w:name="_Toc20487_WPSOffice_Level1"/>
      <w:r>
        <w:rPr>
          <w:rFonts w:hint="eastAsia" w:ascii="黑体" w:eastAsia="黑体"/>
          <w:b/>
          <w:sz w:val="32"/>
          <w:szCs w:val="32"/>
        </w:rPr>
        <w:t>五、</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bookmarkEnd w:id="35"/>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谈判文件条目号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bookmarkStart w:id="36" w:name="_Toc19722_WPSOffice_Level2"/>
      <w:r>
        <w:rPr>
          <w:rFonts w:hint="eastAsia" w:ascii="仿宋_GB2312" w:hAnsi="宋体" w:eastAsia="仿宋_GB2312"/>
          <w:szCs w:val="21"/>
        </w:rPr>
        <w:t>2、属谈判文件规定可能变动的内容在“说明”栏中注明。</w:t>
      </w:r>
      <w:bookmarkEnd w:id="36"/>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bookmarkStart w:id="37" w:name="_Toc2741_WPSOffice_Level1"/>
      <w:r>
        <w:rPr>
          <w:rFonts w:hint="eastAsia" w:ascii="黑体" w:eastAsia="黑体"/>
          <w:b/>
          <w:bCs/>
          <w:sz w:val="32"/>
          <w:szCs w:val="32"/>
          <w:lang w:val="en-US" w:eastAsia="zh-CN"/>
        </w:rPr>
        <w:t>六</w:t>
      </w:r>
      <w:r>
        <w:rPr>
          <w:rFonts w:hint="eastAsia" w:ascii="黑体" w:eastAsia="黑体"/>
          <w:b/>
          <w:bCs/>
          <w:sz w:val="32"/>
          <w:szCs w:val="32"/>
        </w:rPr>
        <w:t>、</w:t>
      </w:r>
      <w:r>
        <w:rPr>
          <w:rFonts w:hint="eastAsia" w:ascii="黑体" w:hAnsi="宋体" w:eastAsia="黑体"/>
          <w:b/>
          <w:sz w:val="32"/>
          <w:szCs w:val="32"/>
        </w:rPr>
        <w:t>报价一览表及报价文件</w:t>
      </w:r>
      <w:bookmarkEnd w:id="37"/>
    </w:p>
    <w:p>
      <w:pPr>
        <w:adjustRightInd w:val="0"/>
        <w:snapToGrid w:val="0"/>
        <w:rPr>
          <w:rFonts w:hint="eastAsia" w:ascii="黑体" w:hAnsi="宋体" w:eastAsia="黑体"/>
          <w:sz w:val="32"/>
          <w:szCs w:val="32"/>
          <w:lang w:eastAsia="zh-CN"/>
        </w:rPr>
      </w:pPr>
      <w:r>
        <w:rPr>
          <w:rFonts w:hint="eastAsia" w:ascii="黑体" w:hAnsi="宋体" w:eastAsia="黑体"/>
          <w:sz w:val="32"/>
          <w:szCs w:val="32"/>
        </w:rPr>
        <w:t>附件</w:t>
      </w:r>
      <w:r>
        <w:rPr>
          <w:rFonts w:hint="eastAsia" w:ascii="黑体" w:hAnsi="宋体" w:eastAsia="黑体"/>
          <w:sz w:val="32"/>
          <w:szCs w:val="32"/>
          <w:lang w:val="en-US" w:eastAsia="zh-CN"/>
        </w:rPr>
        <w:t>5</w:t>
      </w:r>
    </w:p>
    <w:p>
      <w:pPr>
        <w:adjustRightInd w:val="0"/>
        <w:snapToGrid w:val="0"/>
        <w:jc w:val="center"/>
        <w:rPr>
          <w:rFonts w:hint="eastAsia" w:ascii="方正小标宋_GBK" w:hAnsi="宋体" w:eastAsia="方正小标宋_GBK"/>
          <w:sz w:val="36"/>
          <w:szCs w:val="36"/>
        </w:rPr>
      </w:pPr>
      <w:bookmarkStart w:id="38" w:name="_Toc14689_WPSOffice_Level1"/>
      <w:r>
        <w:rPr>
          <w:rFonts w:hint="eastAsia" w:ascii="方正小标宋_GBK" w:hAnsi="宋体" w:eastAsia="方正小标宋_GBK"/>
          <w:bCs/>
          <w:sz w:val="36"/>
          <w:szCs w:val="36"/>
        </w:rPr>
        <w:t>报价一览表（货物</w:t>
      </w:r>
      <w:r>
        <w:rPr>
          <w:rFonts w:hint="eastAsia" w:ascii="方正小标宋_GBK" w:hAnsi="宋体" w:eastAsia="方正小标宋_GBK"/>
          <w:sz w:val="36"/>
          <w:szCs w:val="36"/>
        </w:rPr>
        <w:t>类适用）</w:t>
      </w:r>
      <w:bookmarkEnd w:id="38"/>
    </w:p>
    <w:p>
      <w:pPr>
        <w:adjustRightInd w:val="0"/>
        <w:snapToGrid w:val="0"/>
        <w:rPr>
          <w:rFonts w:hint="eastAsia" w:ascii="黑体" w:hAnsi="宋体" w:eastAsia="黑体"/>
          <w:sz w:val="24"/>
        </w:rPr>
      </w:pPr>
    </w:p>
    <w:tbl>
      <w:tblPr>
        <w:tblStyle w:val="9"/>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2"/>
        <w:gridCol w:w="2047"/>
        <w:gridCol w:w="3041"/>
        <w:gridCol w:w="1669"/>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492"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hint="eastAsia" w:ascii="宋体" w:hAnsi="宋体"/>
                <w:szCs w:val="21"/>
              </w:rPr>
            </w:pPr>
            <w:r>
              <w:rPr>
                <w:rFonts w:hint="eastAsia" w:ascii="宋体" w:hAnsi="宋体"/>
                <w:szCs w:val="21"/>
              </w:rPr>
              <w:t>序号</w:t>
            </w:r>
          </w:p>
        </w:tc>
        <w:tc>
          <w:tcPr>
            <w:tcW w:w="2047" w:type="dxa"/>
            <w:tcBorders>
              <w:top w:val="double" w:color="auto" w:sz="4" w:space="0"/>
              <w:left w:val="single" w:color="auto" w:sz="6" w:space="0"/>
              <w:bottom w:val="single" w:color="auto" w:sz="6" w:space="0"/>
              <w:right w:val="single" w:color="auto" w:sz="6" w:space="0"/>
            </w:tcBorders>
            <w:noWrap w:val="0"/>
            <w:vAlign w:val="center"/>
          </w:tcPr>
          <w:p>
            <w:pPr>
              <w:ind w:left="-88" w:leftChars="-42"/>
              <w:jc w:val="center"/>
              <w:rPr>
                <w:rFonts w:hint="eastAsia" w:ascii="宋体" w:hAnsi="宋体"/>
                <w:szCs w:val="21"/>
              </w:rPr>
            </w:pPr>
            <w:r>
              <w:rPr>
                <w:rFonts w:ascii="宋体" w:hAnsi="宋体"/>
                <w:szCs w:val="21"/>
              </w:rPr>
              <w:t>项目名称</w:t>
            </w:r>
          </w:p>
        </w:tc>
        <w:tc>
          <w:tcPr>
            <w:tcW w:w="3041" w:type="dxa"/>
            <w:tcBorders>
              <w:top w:val="double" w:color="auto" w:sz="4" w:space="0"/>
              <w:left w:val="single" w:color="auto" w:sz="6" w:space="0"/>
              <w:bottom w:val="single" w:color="auto" w:sz="6" w:space="0"/>
              <w:right w:val="single" w:color="auto" w:sz="6" w:space="0"/>
            </w:tcBorders>
            <w:noWrap w:val="0"/>
            <w:vAlign w:val="center"/>
          </w:tcPr>
          <w:p>
            <w:pPr>
              <w:widowControl/>
              <w:ind w:left="-88" w:leftChars="-42"/>
              <w:jc w:val="center"/>
              <w:rPr>
                <w:rFonts w:hint="eastAsia" w:ascii="宋体" w:hAnsi="宋体"/>
                <w:szCs w:val="21"/>
              </w:rPr>
            </w:pPr>
          </w:p>
        </w:tc>
        <w:tc>
          <w:tcPr>
            <w:tcW w:w="1669" w:type="dxa"/>
            <w:tcBorders>
              <w:top w:val="double" w:color="auto" w:sz="4" w:space="0"/>
              <w:left w:val="single" w:color="auto" w:sz="6" w:space="0"/>
              <w:bottom w:val="single" w:color="auto" w:sz="6" w:space="0"/>
              <w:right w:val="single" w:color="auto" w:sz="6" w:space="0"/>
            </w:tcBorders>
            <w:noWrap w:val="0"/>
            <w:vAlign w:val="center"/>
          </w:tcPr>
          <w:p>
            <w:pPr>
              <w:widowControl/>
              <w:ind w:left="-88" w:leftChars="-42"/>
              <w:jc w:val="center"/>
              <w:rPr>
                <w:rFonts w:hint="eastAsia" w:ascii="宋体" w:hAnsi="宋体"/>
                <w:szCs w:val="21"/>
              </w:rPr>
            </w:pPr>
            <w:r>
              <w:rPr>
                <w:rFonts w:hint="eastAsia" w:ascii="宋体" w:hAnsi="宋体"/>
                <w:szCs w:val="21"/>
              </w:rPr>
              <w:t>采购</w:t>
            </w:r>
            <w:r>
              <w:rPr>
                <w:rFonts w:ascii="宋体" w:hAnsi="宋体"/>
                <w:szCs w:val="21"/>
              </w:rPr>
              <w:t>编号</w:t>
            </w:r>
          </w:p>
        </w:tc>
        <w:tc>
          <w:tcPr>
            <w:tcW w:w="1571" w:type="dxa"/>
            <w:tcBorders>
              <w:top w:val="double" w:color="auto" w:sz="4" w:space="0"/>
              <w:left w:val="single" w:color="auto" w:sz="6" w:space="0"/>
              <w:bottom w:val="single" w:color="auto" w:sz="6" w:space="0"/>
              <w:right w:val="double" w:color="auto" w:sz="4" w:space="0"/>
            </w:tcBorders>
            <w:noWrap w:val="0"/>
            <w:vAlign w:val="center"/>
          </w:tcPr>
          <w:p>
            <w:pPr>
              <w:widowControl/>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合同包号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货物名称</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eastAsia="宋体"/>
                <w:szCs w:val="21"/>
                <w:lang w:eastAsia="zh-CN"/>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cs="宋体"/>
              </w:rPr>
              <w:t>规格型号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rPr>
              <w:t>品牌和生产厂家</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both"/>
              <w:rPr>
                <w:rFonts w:hint="eastAsia" w:ascii="宋体" w:hAnsi="宋体"/>
                <w:szCs w:val="21"/>
              </w:rPr>
            </w:pPr>
            <w:r>
              <w:rPr>
                <w:rFonts w:hint="eastAsia" w:ascii="宋体" w:hAnsi="宋体"/>
              </w:rPr>
              <w:t>品牌：</w:t>
            </w:r>
            <w:r>
              <w:rPr>
                <w:rFonts w:hint="eastAsia" w:ascii="宋体" w:hAnsi="宋体"/>
                <w:u w:val="single"/>
              </w:rPr>
              <w:t xml:space="preserve">        </w:t>
            </w:r>
            <w:r>
              <w:rPr>
                <w:rFonts w:hint="eastAsia" w:ascii="宋体" w:hAnsi="宋体"/>
              </w:rPr>
              <w:t>，生产厂家</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服务要求</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数量</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单价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firstLine="105" w:firstLineChars="50"/>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left="-88" w:leftChars="-42"/>
              <w:jc w:val="center"/>
              <w:rPr>
                <w:rFonts w:hint="eastAsia" w:ascii="宋体" w:hAnsi="宋体"/>
                <w:b/>
                <w:szCs w:val="21"/>
              </w:rPr>
            </w:pPr>
            <w:r>
              <w:rPr>
                <w:rFonts w:hint="eastAsia" w:ascii="宋体" w:hAnsi="宋体"/>
                <w:b/>
                <w:szCs w:val="21"/>
              </w:rPr>
              <w:t>总报价人民币</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firstLine="105" w:firstLineChars="50"/>
              <w:rPr>
                <w:rFonts w:hint="eastAsia" w:ascii="宋体" w:hAnsi="宋体"/>
                <w:b/>
                <w:szCs w:val="21"/>
              </w:rPr>
            </w:pPr>
            <w:r>
              <w:rPr>
                <w:rFonts w:hint="eastAsia" w:ascii="宋体" w:hAnsi="宋体"/>
                <w:b/>
                <w:szCs w:val="21"/>
              </w:rPr>
              <w:t>大写：</w:t>
            </w:r>
            <w:r>
              <w:rPr>
                <w:rFonts w:hint="eastAsia" w:ascii="宋体" w:hAnsi="宋体"/>
                <w:b/>
                <w:szCs w:val="21"/>
                <w:u w:val="single"/>
              </w:rPr>
              <w:t xml:space="preserve">                    </w:t>
            </w:r>
            <w:r>
              <w:rPr>
                <w:rFonts w:hint="eastAsia" w:ascii="宋体" w:hAnsi="宋体"/>
                <w:b/>
                <w:szCs w:val="21"/>
              </w:rPr>
              <w:t>元人民币整</w:t>
            </w:r>
          </w:p>
          <w:p>
            <w:pPr>
              <w:adjustRightInd w:val="0"/>
              <w:snapToGrid w:val="0"/>
              <w:ind w:left="-88" w:leftChars="-42" w:firstLine="105" w:firstLineChars="50"/>
              <w:rPr>
                <w:rFonts w:hint="eastAsia" w:ascii="宋体" w:hAnsi="宋体"/>
                <w:b/>
                <w:szCs w:val="21"/>
              </w:rPr>
            </w:pPr>
            <w:r>
              <w:rPr>
                <w:rFonts w:hint="eastAsia" w:ascii="宋体" w:hAnsi="宋体"/>
                <w:b/>
                <w:szCs w:val="21"/>
              </w:rPr>
              <w:t>小写：</w:t>
            </w:r>
            <w:r>
              <w:rPr>
                <w:rFonts w:hint="eastAsia" w:ascii="宋体" w:hAnsi="宋体"/>
                <w:b/>
                <w:szCs w:val="21"/>
                <w:u w:val="single"/>
              </w:rPr>
              <w:t xml:space="preserve">                    </w:t>
            </w:r>
            <w:r>
              <w:rPr>
                <w:rFonts w:hint="eastAsia" w:ascii="宋体" w:hAnsi="宋体"/>
                <w:b/>
                <w:szCs w:val="21"/>
              </w:rPr>
              <w:t>元人民币整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double" w:color="auto" w:sz="4"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ind w:left="-88" w:leftChars="-42"/>
              <w:jc w:val="center"/>
              <w:rPr>
                <w:rFonts w:hint="eastAsia" w:ascii="宋体" w:hAnsi="宋体"/>
                <w:szCs w:val="21"/>
              </w:rPr>
            </w:pPr>
            <w:r>
              <w:rPr>
                <w:rFonts w:ascii="宋体" w:hAnsi="宋体"/>
                <w:szCs w:val="21"/>
              </w:rPr>
              <w:t>备  注</w:t>
            </w:r>
          </w:p>
        </w:tc>
        <w:tc>
          <w:tcPr>
            <w:tcW w:w="6281" w:type="dxa"/>
            <w:gridSpan w:val="3"/>
            <w:tcBorders>
              <w:top w:val="single" w:color="auto" w:sz="6" w:space="0"/>
              <w:left w:val="single" w:color="auto" w:sz="6" w:space="0"/>
              <w:bottom w:val="double" w:color="auto" w:sz="4" w:space="0"/>
              <w:right w:val="double" w:color="auto" w:sz="4" w:space="0"/>
            </w:tcBorders>
            <w:noWrap w:val="0"/>
            <w:vAlign w:val="top"/>
          </w:tcPr>
          <w:p>
            <w:pPr>
              <w:adjustRightInd w:val="0"/>
              <w:snapToGrid w:val="0"/>
              <w:ind w:left="-88" w:leftChars="-42" w:firstLine="105" w:firstLineChars="50"/>
              <w:rPr>
                <w:rFonts w:hint="eastAsia" w:ascii="宋体" w:hAnsi="宋体"/>
                <w:szCs w:val="21"/>
              </w:rPr>
            </w:pPr>
          </w:p>
        </w:tc>
      </w:tr>
    </w:tbl>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hint="eastAsia" w:ascii="黑体" w:hAnsi="宋体" w:eastAsia="黑体"/>
          <w:b/>
          <w:sz w:val="24"/>
        </w:rPr>
      </w:pPr>
    </w:p>
    <w:p>
      <w:pPr>
        <w:adjustRightInd w:val="0"/>
        <w:snapToGrid w:val="0"/>
        <w:rPr>
          <w:rFonts w:hint="eastAsia" w:ascii="楷体_GB2312" w:eastAsia="楷体_GB2312"/>
          <w:b/>
        </w:rPr>
        <w:sectPr>
          <w:pgSz w:w="11906" w:h="16838"/>
          <w:pgMar w:top="1440" w:right="1800" w:bottom="1440" w:left="1800" w:header="851" w:footer="992" w:gutter="0"/>
          <w:cols w:space="720" w:num="1"/>
          <w:docGrid w:type="lines" w:linePitch="312" w:charSpace="0"/>
        </w:sectPr>
      </w:pP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ascii="宋体" w:hAnsi="宋体"/>
                <w:szCs w:val="21"/>
              </w:rPr>
              <w:t>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合同</w:t>
            </w:r>
            <w:r>
              <w:rPr>
                <w:rFonts w:ascii="宋体" w:hAnsi="宋体"/>
                <w:szCs w:val="21"/>
              </w:rPr>
              <w:t>周期</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rPr>
          <w:rFonts w:hint="eastAsia" w:ascii="仿宋_GB2312" w:hAnsi="宋体" w:eastAsia="仿宋_GB2312"/>
          <w:szCs w:val="21"/>
        </w:rPr>
      </w:pPr>
      <w:r>
        <w:rPr>
          <w:rFonts w:hint="eastAsia" w:ascii="仿宋_GB2312" w:hAnsi="宋体" w:eastAsia="仿宋_GB2312"/>
          <w:szCs w:val="21"/>
        </w:rPr>
        <w:t>说明：“品目代码”栏按</w:t>
      </w:r>
      <w:r>
        <w:rPr>
          <w:rStyle w:val="11"/>
          <w:rFonts w:hint="eastAsia" w:ascii="仿宋_GB2312" w:hAnsi="宋体" w:eastAsia="仿宋_GB2312"/>
          <w:b w:val="0"/>
        </w:rPr>
        <w:t>《政府采购品目分类目录》规定填写，如</w:t>
      </w:r>
      <w:r>
        <w:rPr>
          <w:rFonts w:hint="eastAsia" w:ascii="仿宋_GB2312" w:hAnsi="宋体" w:eastAsia="仿宋_GB2312"/>
          <w:kern w:val="0"/>
          <w:szCs w:val="21"/>
        </w:rPr>
        <w:t>C050301</w:t>
      </w:r>
      <w:r>
        <w:rPr>
          <w:rFonts w:hint="eastAsia" w:ascii="仿宋_GB2312" w:hAnsi="宋体" w:eastAsia="仿宋_GB2312" w:cs="宋体"/>
          <w:kern w:val="0"/>
          <w:szCs w:val="21"/>
        </w:rPr>
        <w:t>车辆维修和保养服务</w:t>
      </w:r>
      <w:r>
        <w:rPr>
          <w:rStyle w:val="11"/>
          <w:rFonts w:hint="eastAsia" w:ascii="仿宋_GB2312" w:hAnsi="宋体" w:eastAsia="仿宋_GB2312"/>
          <w:b w:val="0"/>
        </w:rPr>
        <w:t>；</w:t>
      </w:r>
    </w:p>
    <w:p>
      <w:pPr>
        <w:adjustRightInd w:val="0"/>
        <w:snapToGrid w:val="0"/>
        <w:spacing w:line="360" w:lineRule="auto"/>
        <w:ind w:left="-88" w:leftChars="-42"/>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hint="eastAsia" w:ascii="宋体" w:hAnsi="宋体"/>
          <w:szCs w:val="21"/>
        </w:rPr>
      </w:pPr>
    </w:p>
    <w:p>
      <w:pPr>
        <w:spacing w:line="360" w:lineRule="exact"/>
        <w:outlineLvl w:val="0"/>
        <w:rPr>
          <w:rFonts w:hint="eastAsia" w:ascii="宋体"/>
        </w:rPr>
      </w:pPr>
    </w:p>
    <w:p>
      <w:pPr>
        <w:adjustRightInd w:val="0"/>
        <w:snapToGrid w:val="0"/>
        <w:jc w:val="center"/>
        <w:rPr>
          <w:rFonts w:hint="eastAsia" w:ascii="宋体" w:hAnsi="宋体"/>
          <w:szCs w:val="21"/>
        </w:rPr>
        <w:sectPr>
          <w:pgSz w:w="11906" w:h="16838"/>
          <w:pgMar w:top="1440" w:right="1800" w:bottom="1440" w:left="1800" w:header="851" w:footer="992" w:gutter="0"/>
          <w:cols w:space="720" w:num="1"/>
          <w:docGrid w:type="lines" w:linePitch="312" w:charSpace="0"/>
        </w:sectPr>
      </w:pPr>
    </w:p>
    <w:p>
      <w:pPr>
        <w:adjustRightInd w:val="0"/>
        <w:snapToGrid w:val="0"/>
        <w:jc w:val="center"/>
        <w:rPr>
          <w:rFonts w:hint="eastAsia" w:ascii="方正小标宋_GBK" w:hAnsi="宋体" w:eastAsia="方正小标宋_GBK"/>
          <w:sz w:val="36"/>
          <w:szCs w:val="36"/>
        </w:rPr>
      </w:pPr>
      <w:bookmarkStart w:id="39" w:name="_Toc7957_WPSOffice_Level1"/>
      <w:r>
        <w:rPr>
          <w:rFonts w:hint="eastAsia" w:ascii="方正小标宋_GBK" w:hAnsi="宋体" w:eastAsia="方正小标宋_GBK"/>
          <w:sz w:val="36"/>
          <w:szCs w:val="36"/>
        </w:rPr>
        <w:t>分项价格表(服务</w:t>
      </w:r>
      <w:r>
        <w:rPr>
          <w:rFonts w:hint="eastAsia" w:ascii="方正小标宋_GBK" w:eastAsia="方正小标宋_GBK"/>
          <w:sz w:val="36"/>
          <w:szCs w:val="36"/>
        </w:rPr>
        <w:t>类适用</w:t>
      </w:r>
      <w:r>
        <w:rPr>
          <w:rFonts w:hint="eastAsia" w:ascii="方正小标宋_GBK" w:hAnsi="宋体" w:eastAsia="方正小标宋_GBK"/>
          <w:sz w:val="36"/>
          <w:szCs w:val="36"/>
        </w:rPr>
        <w:t>)</w:t>
      </w:r>
      <w:bookmarkEnd w:id="39"/>
      <w:r>
        <w:rPr>
          <w:rFonts w:hint="eastAsia" w:ascii="方正小标宋_GBK" w:hAnsi="宋体" w:eastAsia="方正小标宋_GBK"/>
          <w:sz w:val="36"/>
          <w:szCs w:val="36"/>
        </w:rPr>
        <w:t xml:space="preserve"> </w:t>
      </w:r>
    </w:p>
    <w:p>
      <w:pPr>
        <w:spacing w:line="360" w:lineRule="exact"/>
        <w:ind w:firstLine="210" w:firstLineChars="100"/>
        <w:rPr>
          <w:rFonts w:hint="eastAsia" w:ascii="楷体_GB2312" w:eastAsia="楷体_GB2312"/>
          <w:b/>
        </w:rPr>
      </w:pPr>
    </w:p>
    <w:p>
      <w:pPr>
        <w:spacing w:line="360" w:lineRule="exact"/>
        <w:ind w:firstLine="210" w:firstLineChars="100"/>
        <w:rPr>
          <w:rFonts w:hint="eastAsia" w:ascii="楷体_GB2312" w:eastAsia="楷体_GB2312"/>
          <w:b/>
        </w:rPr>
      </w:pPr>
    </w:p>
    <w:p>
      <w:pPr>
        <w:spacing w:line="360" w:lineRule="exact"/>
        <w:ind w:firstLine="210" w:firstLineChars="100"/>
        <w:rPr>
          <w:rFonts w:hint="eastAsia" w:ascii="楷体_GB2312" w:eastAsia="楷体_GB2312"/>
          <w:b/>
        </w:rPr>
      </w:pPr>
      <w:r>
        <w:rPr>
          <w:rFonts w:hint="eastAsia" w:ascii="楷体_GB2312" w:eastAsia="楷体_GB2312"/>
          <w:b/>
        </w:rPr>
        <w:t>项目名称：</w:t>
      </w:r>
    </w:p>
    <w:p>
      <w:pPr>
        <w:spacing w:line="360" w:lineRule="exact"/>
        <w:ind w:firstLine="210" w:firstLineChars="100"/>
        <w:rPr>
          <w:rFonts w:hint="eastAsia" w:ascii="楷体_GB2312" w:eastAsia="楷体_GB2312"/>
          <w:b/>
        </w:rPr>
      </w:pPr>
      <w:r>
        <w:rPr>
          <w:rFonts w:hint="eastAsia" w:ascii="楷体_GB2312" w:eastAsia="楷体_GB2312"/>
          <w:b/>
        </w:rPr>
        <w:t>包号：                                                                                                       金额单位：元</w:t>
      </w:r>
    </w:p>
    <w:tbl>
      <w:tblPr>
        <w:tblStyle w:val="9"/>
        <w:tblW w:w="10980" w:type="dxa"/>
        <w:tblInd w:w="28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44"/>
        <w:gridCol w:w="1320"/>
        <w:gridCol w:w="1740"/>
        <w:gridCol w:w="900"/>
        <w:gridCol w:w="1721"/>
        <w:gridCol w:w="2063"/>
        <w:gridCol w:w="13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6"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14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服务名称</w:t>
            </w:r>
          </w:p>
        </w:tc>
        <w:tc>
          <w:tcPr>
            <w:tcW w:w="132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计量单位</w:t>
            </w:r>
          </w:p>
        </w:tc>
        <w:tc>
          <w:tcPr>
            <w:tcW w:w="174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具体要求说明</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1721"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2063"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1316"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center"/>
          </w:tcPr>
          <w:p>
            <w:pPr>
              <w:adjustRightInd w:val="0"/>
              <w:snapToGrid w:val="0"/>
              <w:spacing w:line="360" w:lineRule="auto"/>
              <w:jc w:val="center"/>
              <w:rPr>
                <w:rFonts w:hint="eastAsia" w:ascii="宋体" w:hAnsi="宋体" w:eastAsia="宋体" w:cs="Times New Roman"/>
                <w:kern w:val="2"/>
                <w:sz w:val="21"/>
                <w:szCs w:val="21"/>
                <w:lang w:val="en-US" w:eastAsia="zh-CN" w:bidi="ar-SA"/>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0"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spacing w:line="360" w:lineRule="exact"/>
        <w:ind w:firstLine="1470" w:firstLineChars="700"/>
        <w:rPr>
          <w:rFonts w:hint="eastAsia" w:ascii="宋体" w:hAnsi="宋体"/>
          <w:szCs w:val="21"/>
          <w:u w:val="single"/>
        </w:rPr>
      </w:pPr>
    </w:p>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说明：品目代码是指货物《政府采购品目分类目录》中的分类代码，应与采购文件的需求对应，否则报价有可能被拒绝。</w:t>
      </w:r>
      <w:r>
        <w:rPr>
          <w:rFonts w:hint="eastAsia" w:ascii="宋体" w:hAnsi="宋体"/>
          <w:szCs w:val="21"/>
        </w:rPr>
        <w:t>政策功能编码包括货物或服务的提供</w:t>
      </w:r>
      <w:r>
        <w:rPr>
          <w:rFonts w:hint="eastAsia" w:ascii="仿宋_GB2312" w:hAnsi="宋体" w:eastAsia="仿宋_GB2312"/>
          <w:szCs w:val="21"/>
        </w:rPr>
        <w:t>厂商为“</w:t>
      </w:r>
      <w:r>
        <w:rPr>
          <w:rFonts w:hint="eastAsia" w:ascii="仿宋_GB2312" w:hAnsi="宋体" w:eastAsia="仿宋_GB2312"/>
          <w:kern w:val="0"/>
          <w:szCs w:val="21"/>
        </w:rPr>
        <w:t>中型</w:t>
      </w:r>
      <w:r>
        <w:rPr>
          <w:rFonts w:hint="eastAsia" w:ascii="仿宋_GB2312" w:hAnsi="宋体" w:eastAsia="仿宋_GB2312"/>
          <w:szCs w:val="21"/>
        </w:rPr>
        <w:t>企业”</w:t>
      </w:r>
      <w:r>
        <w:rPr>
          <w:rFonts w:hint="eastAsia" w:ascii="仿宋_GB2312" w:hAnsi="宋体" w:eastAsia="仿宋_GB2312"/>
          <w:kern w:val="0"/>
          <w:szCs w:val="21"/>
        </w:rPr>
        <w:t>或者“小型、微型</w:t>
      </w:r>
      <w:r>
        <w:rPr>
          <w:rFonts w:hint="eastAsia" w:ascii="仿宋_GB2312" w:hAnsi="宋体" w:eastAsia="仿宋_GB2312"/>
          <w:szCs w:val="21"/>
        </w:rPr>
        <w:t>企业</w:t>
      </w:r>
      <w:r>
        <w:rPr>
          <w:rFonts w:hint="eastAsia" w:ascii="仿宋_GB2312" w:hAnsi="宋体" w:eastAsia="仿宋_GB2312"/>
          <w:kern w:val="0"/>
          <w:szCs w:val="21"/>
        </w:rPr>
        <w:t>”，以及提供的</w:t>
      </w:r>
      <w:r>
        <w:rPr>
          <w:rFonts w:hint="eastAsia" w:ascii="仿宋_GB2312" w:hAnsi="宋体" w:eastAsia="仿宋_GB2312"/>
          <w:szCs w:val="21"/>
        </w:rPr>
        <w:t>产品的中国环境标志认证证书编号、节能标志认证证书号、两型产品编号。</w:t>
      </w:r>
    </w:p>
    <w:p>
      <w:pPr>
        <w:adjustRightInd w:val="0"/>
        <w:snapToGrid w:val="0"/>
        <w:spacing w:line="440" w:lineRule="exact"/>
        <w:ind w:left="-88" w:leftChars="-42"/>
        <w:rPr>
          <w:rFonts w:hint="eastAsia" w:ascii="宋体" w:hAnsi="宋体"/>
          <w:szCs w:val="21"/>
        </w:rPr>
      </w:pPr>
    </w:p>
    <w:p>
      <w:pPr>
        <w:spacing w:line="360" w:lineRule="exact"/>
        <w:rPr>
          <w:rFonts w:ascii="宋体"/>
        </w:rPr>
        <w:sectPr>
          <w:pgSz w:w="16838" w:h="11906" w:orient="landscape"/>
          <w:pgMar w:top="1797" w:right="1440" w:bottom="1797" w:left="1440" w:header="851" w:footer="992" w:gutter="0"/>
          <w:cols w:space="720" w:num="1"/>
          <w:docGrid w:type="linesAndChar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bookmarkStart w:id="40" w:name="_Toc13982_WPSOffice_Level1"/>
      <w:r>
        <w:rPr>
          <w:rFonts w:hint="eastAsia" w:ascii="黑体" w:eastAsia="黑体"/>
          <w:b/>
          <w:bCs/>
          <w:sz w:val="32"/>
          <w:szCs w:val="32"/>
          <w:lang w:val="en-US" w:eastAsia="zh-CN"/>
        </w:rPr>
        <w:t>七</w:t>
      </w:r>
      <w:r>
        <w:rPr>
          <w:rFonts w:hint="eastAsia" w:ascii="黑体" w:eastAsia="黑体"/>
          <w:b/>
          <w:bCs/>
          <w:sz w:val="32"/>
          <w:szCs w:val="32"/>
        </w:rPr>
        <w:t>、供应商认为需要提供的其它资料</w:t>
      </w:r>
      <w:bookmarkEnd w:id="40"/>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bookmarkStart w:id="41" w:name="_Toc26822_WPSOffice_Level1"/>
      <w:r>
        <w:rPr>
          <w:rFonts w:hint="eastAsia" w:ascii="黑体" w:hAnsi="宋体" w:eastAsia="黑体"/>
          <w:b/>
          <w:sz w:val="32"/>
          <w:szCs w:val="32"/>
          <w:lang w:val="en-US" w:eastAsia="zh-CN"/>
        </w:rPr>
        <w:t>八</w:t>
      </w:r>
      <w:r>
        <w:rPr>
          <w:rFonts w:hint="eastAsia" w:ascii="黑体" w:hAnsi="宋体" w:eastAsia="黑体"/>
          <w:b/>
          <w:sz w:val="32"/>
          <w:szCs w:val="32"/>
        </w:rPr>
        <w:t>、最后报价</w:t>
      </w:r>
      <w:bookmarkEnd w:id="41"/>
    </w:p>
    <w:p>
      <w:pPr>
        <w:adjustRightInd w:val="0"/>
        <w:snapToGrid w:val="0"/>
        <w:ind w:left="-88" w:leftChars="-42"/>
        <w:rPr>
          <w:rFonts w:hint="eastAsia" w:ascii="宋体" w:hAnsi="宋体"/>
          <w:szCs w:val="21"/>
        </w:rPr>
      </w:pPr>
    </w:p>
    <w:p>
      <w:r>
        <w:rPr>
          <w:rFonts w:hint="eastAsia" w:ascii="仿宋_GB2312" w:hAnsi="仿宋" w:eastAsia="仿宋_GB2312"/>
          <w:sz w:val="32"/>
          <w:szCs w:val="32"/>
        </w:rPr>
        <w:t>说明：最后报价格式按附件</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C7CDC"/>
    <w:multiLevelType w:val="singleLevel"/>
    <w:tmpl w:val="ED4C7CDC"/>
    <w:lvl w:ilvl="0" w:tentative="0">
      <w:start w:val="1"/>
      <w:numFmt w:val="decimal"/>
      <w:lvlText w:val="(%1)"/>
      <w:lvlJc w:val="left"/>
      <w:pPr>
        <w:tabs>
          <w:tab w:val="left" w:pos="312"/>
        </w:tabs>
      </w:pPr>
    </w:lvl>
  </w:abstractNum>
  <w:abstractNum w:abstractNumId="1">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25D6B2"/>
    <w:multiLevelType w:val="singleLevel"/>
    <w:tmpl w:val="2225D6B2"/>
    <w:lvl w:ilvl="0" w:tentative="0">
      <w:start w:val="1"/>
      <w:numFmt w:val="decimal"/>
      <w:lvlText w:val="%1."/>
      <w:lvlJc w:val="left"/>
      <w:pPr>
        <w:ind w:left="425" w:hanging="425"/>
      </w:pPr>
      <w:rPr>
        <w:rFonts w:hint="default"/>
      </w:rPr>
    </w:lvl>
  </w:abstractNum>
  <w:abstractNum w:abstractNumId="3">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73569E"/>
    <w:multiLevelType w:val="singleLevel"/>
    <w:tmpl w:val="4473569E"/>
    <w:lvl w:ilvl="0" w:tentative="0">
      <w:start w:val="1"/>
      <w:numFmt w:val="decimal"/>
      <w:lvlText w:val="%1."/>
      <w:lvlJc w:val="left"/>
      <w:pPr>
        <w:ind w:left="425" w:hanging="425"/>
      </w:pPr>
      <w:rPr>
        <w:rFonts w:hint="default"/>
      </w:r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7DC3CE4"/>
    <w:rsid w:val="09AF102A"/>
    <w:rsid w:val="0D161C38"/>
    <w:rsid w:val="0DBD22B9"/>
    <w:rsid w:val="0E856DB5"/>
    <w:rsid w:val="0ED4344E"/>
    <w:rsid w:val="0F0F7DFC"/>
    <w:rsid w:val="0F91425C"/>
    <w:rsid w:val="10A15003"/>
    <w:rsid w:val="13400A52"/>
    <w:rsid w:val="144B2BA7"/>
    <w:rsid w:val="15686837"/>
    <w:rsid w:val="16193108"/>
    <w:rsid w:val="1B244C86"/>
    <w:rsid w:val="1BD91177"/>
    <w:rsid w:val="1C0F0A63"/>
    <w:rsid w:val="1D95256A"/>
    <w:rsid w:val="1E134657"/>
    <w:rsid w:val="1E5034EB"/>
    <w:rsid w:val="2344527E"/>
    <w:rsid w:val="27EC1F14"/>
    <w:rsid w:val="29254CE8"/>
    <w:rsid w:val="29816750"/>
    <w:rsid w:val="2A4B6FB1"/>
    <w:rsid w:val="2D584ABA"/>
    <w:rsid w:val="2ED61618"/>
    <w:rsid w:val="2F965320"/>
    <w:rsid w:val="302F0502"/>
    <w:rsid w:val="34130942"/>
    <w:rsid w:val="34EA3703"/>
    <w:rsid w:val="35F246BC"/>
    <w:rsid w:val="38420A15"/>
    <w:rsid w:val="3DF73288"/>
    <w:rsid w:val="428C0936"/>
    <w:rsid w:val="45184CC2"/>
    <w:rsid w:val="46BB7DCD"/>
    <w:rsid w:val="46E665D9"/>
    <w:rsid w:val="4BAC7D62"/>
    <w:rsid w:val="4D33147E"/>
    <w:rsid w:val="4F5F72C8"/>
    <w:rsid w:val="50B079EE"/>
    <w:rsid w:val="52E172A9"/>
    <w:rsid w:val="52E963F2"/>
    <w:rsid w:val="556C1C90"/>
    <w:rsid w:val="56857BE1"/>
    <w:rsid w:val="56EC0D19"/>
    <w:rsid w:val="598A39D7"/>
    <w:rsid w:val="640169B5"/>
    <w:rsid w:val="65131F2A"/>
    <w:rsid w:val="6AAE5B16"/>
    <w:rsid w:val="6E906177"/>
    <w:rsid w:val="72247761"/>
    <w:rsid w:val="74785CBA"/>
    <w:rsid w:val="7A98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2022-03-01T10:01:33Z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