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center"/>
        <w:rPr>
          <w:rFonts w:hint="eastAsia" w:asciiTheme="minorEastAsia" w:hAnsiTheme="minorEastAsia" w:eastAsiaTheme="minorEastAsia" w:cstheme="minorEastAsia"/>
          <w:color w:val="auto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40"/>
          <w:szCs w:val="48"/>
        </w:rPr>
        <w:t>经济合同管理系统</w:t>
      </w:r>
      <w:r>
        <w:rPr>
          <w:rFonts w:hint="eastAsia" w:asciiTheme="minorEastAsia" w:hAnsiTheme="minorEastAsia" w:eastAsiaTheme="minorEastAsia" w:cstheme="minorEastAsia"/>
          <w:color w:val="auto"/>
          <w:sz w:val="40"/>
          <w:szCs w:val="48"/>
          <w:lang w:val="en-US" w:eastAsia="zh-CN"/>
        </w:rPr>
        <w:t>功能需求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  <w:t>系统应包含但不限于以下功能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  <w:t>（一）实现合同全生命周期管理，包括合同拟定、流转、审批、签订、进度跟踪、归档等。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  <w:t>（二）满足不同类型合同管理要求，可根据合同特点设定不同的合同管理流程。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  <w:t>（三）可实现合同模板管理，模板关键字段信息自动抓取并生成统计报表。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  <w:t>（四）可根据人员角色设定操作和查看的权限。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  <w:t>（五）可实现文档导入、数据导出、字段识别，保留系统接口。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  <w:t>（六）页面简洁美观，实现操作界面图形化，统计数据可视化，可方便形成报表。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  <w:t>（七）可实现供应商入库管理。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  <w:t>（八）可实现合同重要时间节点提醒预警功能、实时显示合同完成进度管理。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  <w:t>（九）系统采购、系统开发均可。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  <w:t>（十）实现与医院预算、资产配置、往来、银医直连、财务核算等其他软件系统有效接口，支持非入库项目（材料、维修维保、服务等）关联合同，按合同付款计划进行预算执行录入并付款。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  <w:t>（十一）实现与医院资产、物资系统等对接，支持入库资产关联合同，支持按资产系统直接申请合同付款（直接跳转预算系统），可查询与合同相关的入库单号、固定资产。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  <w:t>（十二）实现与医院信息平台等对接，通过手机可以实现电子审签合同（电子签名）。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  <w:t>（十三）实现合同操作日志和合同报表管理。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  <w:t>（十四）实现合同订立前期流程记录管理，包括采购申请、审批、立项、招标文件审批等流程可追溯。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  <w:t>（十五）可实现移动版应用。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663B2"/>
    <w:rsid w:val="50A6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2022-08-17T01:15:00Z</dcterms:created>
  <dc:creator>Q</dc:creator>
  <cp:lastModifiedBy>Q</cp:lastModifiedBy>
  <dcterms:modified xsi:type="dcterms:W3CDTF">2022-08-17T01:15:52Z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