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附件：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交换机技术</w:t>
      </w:r>
      <w:r>
        <w:rPr>
          <w:rFonts w:ascii="宋体" w:hAnsi="宋体" w:eastAsia="宋体"/>
          <w:b/>
          <w:sz w:val="28"/>
          <w:szCs w:val="28"/>
        </w:rPr>
        <w:t>需求表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484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5245"/>
        <w:gridCol w:w="905"/>
        <w:gridCol w:w="818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名称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技术需求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单价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数量</w:t>
            </w: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交换机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★交换容量：</w:t>
            </w:r>
            <w:r>
              <w:rPr>
                <w:rFonts w:ascii="宋体" w:hAnsi="宋体" w:eastAsia="宋体"/>
                <w:bCs/>
                <w:szCs w:val="21"/>
              </w:rPr>
              <w:t xml:space="preserve">≥680Gbps   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★包转发率：</w:t>
            </w:r>
            <w:r>
              <w:rPr>
                <w:rFonts w:ascii="宋体" w:hAnsi="宋体" w:eastAsia="宋体"/>
                <w:bCs/>
                <w:szCs w:val="21"/>
              </w:rPr>
              <w:t xml:space="preserve">≥170Mpps   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接口类型：千</w:t>
            </w:r>
            <w:r>
              <w:rPr>
                <w:rFonts w:ascii="宋体" w:hAnsi="宋体" w:eastAsia="宋体"/>
                <w:bCs/>
                <w:szCs w:val="21"/>
              </w:rPr>
              <w:t>兆电口≥48个，万兆光口≥6个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ascii="宋体" w:hAnsi="宋体" w:eastAsia="宋体"/>
                <w:bCs/>
                <w:szCs w:val="21"/>
              </w:rPr>
              <w:t>VLAN</w:t>
            </w:r>
            <w:r>
              <w:rPr>
                <w:rFonts w:hint="eastAsia" w:ascii="宋体" w:hAnsi="宋体" w:eastAsia="宋体"/>
                <w:bCs/>
                <w:szCs w:val="21"/>
              </w:rPr>
              <w:t>：</w:t>
            </w:r>
            <w:r>
              <w:rPr>
                <w:rFonts w:ascii="宋体" w:hAnsi="宋体" w:eastAsia="宋体"/>
                <w:bCs/>
                <w:szCs w:val="21"/>
              </w:rPr>
              <w:t>支持基于端口的VLAN，支持基于协议的VLAN；支持基于MAC的VLAN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二层环网协议：</w:t>
            </w:r>
            <w:r>
              <w:rPr>
                <w:rFonts w:ascii="宋体" w:hAnsi="宋体" w:eastAsia="宋体"/>
                <w:bCs/>
                <w:szCs w:val="21"/>
              </w:rPr>
              <w:t>支持STP/RSTP/MSTP协议，支持RRPP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镜像：</w:t>
            </w:r>
            <w:r>
              <w:rPr>
                <w:rFonts w:ascii="宋体" w:hAnsi="宋体" w:eastAsia="宋体"/>
                <w:bCs/>
                <w:szCs w:val="21"/>
              </w:rPr>
              <w:t>支持端口镜像，支持</w:t>
            </w:r>
            <w:r>
              <w:rPr>
                <w:rFonts w:hint="eastAsia" w:ascii="宋体" w:hAnsi="宋体" w:eastAsia="宋体"/>
                <w:bCs/>
                <w:szCs w:val="21"/>
              </w:rPr>
              <w:t>远程端口镜像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安全特性：</w:t>
            </w:r>
            <w:r>
              <w:rPr>
                <w:rFonts w:ascii="宋体" w:hAnsi="宋体" w:eastAsia="宋体"/>
                <w:bCs/>
                <w:szCs w:val="21"/>
              </w:rPr>
              <w:t>支持用户分级管理和口令保护，支持防DOS攻击，支持防ARP攻击，支持防ICMP攻击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管理：</w:t>
            </w:r>
            <w:r>
              <w:rPr>
                <w:rFonts w:ascii="宋体" w:hAnsi="宋体" w:eastAsia="宋体"/>
                <w:bCs/>
                <w:szCs w:val="21"/>
              </w:rPr>
              <w:t>支持命令行接口（CLI）配置，支持Telnet远程配置，支持通过Console口配置，支持SNMP。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电源：</w:t>
            </w:r>
            <w:r>
              <w:rPr>
                <w:rFonts w:ascii="宋体" w:hAnsi="宋体" w:eastAsia="宋体"/>
                <w:bCs/>
                <w:szCs w:val="21"/>
              </w:rPr>
              <w:t>模块化冗余双电源</w:t>
            </w:r>
          </w:p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配件：</w:t>
            </w:r>
            <w:r>
              <w:rPr>
                <w:rFonts w:ascii="宋体" w:hAnsi="宋体" w:eastAsia="宋体"/>
                <w:bCs/>
                <w:szCs w:val="21"/>
              </w:rPr>
              <w:t>万兆多模模块≥2个；堆叠线缆≥1根；</w:t>
            </w:r>
          </w:p>
        </w:tc>
        <w:tc>
          <w:tcPr>
            <w:tcW w:w="905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1</w:t>
            </w:r>
            <w:r>
              <w:rPr>
                <w:rFonts w:ascii="宋体" w:hAnsi="宋体" w:eastAsia="宋体"/>
                <w:b/>
                <w:bCs/>
                <w:szCs w:val="21"/>
              </w:rPr>
              <w:t>0000</w:t>
            </w:r>
          </w:p>
        </w:tc>
        <w:tc>
          <w:tcPr>
            <w:tcW w:w="818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6</w:t>
            </w:r>
          </w:p>
        </w:tc>
        <w:tc>
          <w:tcPr>
            <w:tcW w:w="829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6</w:t>
            </w:r>
            <w:r>
              <w:rPr>
                <w:rFonts w:ascii="宋体" w:hAnsi="宋体" w:eastAsia="宋体"/>
                <w:b/>
                <w:bCs/>
                <w:szCs w:val="21"/>
              </w:rPr>
              <w:t>0000</w:t>
            </w:r>
          </w:p>
        </w:tc>
      </w:tr>
    </w:tbl>
    <w:p>
      <w:pPr>
        <w:jc w:val="left"/>
        <w:rPr>
          <w:rFonts w:ascii="宋体" w:hAnsi="宋体" w:eastAsia="宋体"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Cs/>
          <w:sz w:val="24"/>
          <w:szCs w:val="24"/>
        </w:rPr>
      </w:pP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一、服务要求：</w:t>
      </w:r>
    </w:p>
    <w:p>
      <w:pPr>
        <w:ind w:firstLine="480" w:firstLineChars="200"/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提供新交换机配置安装服务，协助院方替换原有设备，将服务器迁移接入新交换机，确保虚拟化平台服务器能平稳数据迁移，保证业务稳定运行；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二、资质要求：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提供原厂三年售后服务承诺函并加盖原厂公章。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</w:t>
      </w:r>
      <w:r>
        <w:rPr>
          <w:rFonts w:ascii="宋体" w:hAnsi="宋体" w:eastAsia="宋体"/>
          <w:bCs/>
          <w:sz w:val="24"/>
          <w:szCs w:val="24"/>
        </w:rPr>
        <w:t xml:space="preserve">                 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参考型号： </w:t>
      </w:r>
      <w:r>
        <w:rPr>
          <w:rFonts w:ascii="宋体" w:hAnsi="宋体" w:eastAsia="宋体"/>
          <w:bCs/>
          <w:sz w:val="24"/>
          <w:szCs w:val="24"/>
        </w:rPr>
        <w:t>H3C S5570S-54S-</w:t>
      </w:r>
      <w:r>
        <w:rPr>
          <w:rFonts w:hint="eastAsia" w:ascii="宋体" w:hAnsi="宋体" w:eastAsia="宋体"/>
          <w:bCs/>
          <w:sz w:val="24"/>
          <w:szCs w:val="24"/>
        </w:rPr>
        <w:t>E</w:t>
      </w:r>
      <w:r>
        <w:rPr>
          <w:rFonts w:ascii="宋体" w:hAnsi="宋体" w:eastAsia="宋体"/>
          <w:bCs/>
          <w:sz w:val="24"/>
          <w:szCs w:val="24"/>
        </w:rPr>
        <w:t>I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GM5ZTM0ZDcyNWEyZWYzMmYwMTg2MzI3OTVhOWMifQ=="/>
  </w:docVars>
  <w:rsids>
    <w:rsidRoot w:val="00000000"/>
    <w:rsid w:val="7971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2023-08-08T03:26:30Z</dcterms:created>
  <dc:creator>Administrator</dc:creator>
  <cp:lastModifiedBy>微信用户</cp:lastModifiedBy>
  <dcterms:modified xsi:type="dcterms:W3CDTF">2023-08-08T03:27:13Z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5747FC80D9F34876A0CFA238D966D955_12</vt:lpwstr>
  </property>
</Properties>
</file>