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rPr>
          <w:rFonts w:hint="default"/>
          <w:sz w:val="28"/>
          <w:szCs w:val="24"/>
          <w:lang w:val="en-US" w:eastAsia="zh-CN"/>
        </w:rPr>
      </w:pPr>
      <w:bookmarkStart w:id="0" w:name="_GoBack"/>
      <w:bookmarkEnd w:id="0"/>
      <w:r>
        <w:rPr>
          <w:rFonts w:hint="eastAsia"/>
          <w:sz w:val="28"/>
          <w:szCs w:val="24"/>
          <w:lang w:val="en-US" w:eastAsia="zh-CN"/>
        </w:rPr>
        <w:t>附件3：</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50"/>
        <w:gridCol w:w="1033"/>
        <w:gridCol w:w="1179"/>
        <w:gridCol w:w="1025"/>
        <w:gridCol w:w="1449"/>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产品名称</w:t>
            </w:r>
          </w:p>
        </w:tc>
        <w:tc>
          <w:tcPr>
            <w:tcW w:w="12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规格型号</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单位</w:t>
            </w:r>
          </w:p>
        </w:tc>
        <w:tc>
          <w:tcPr>
            <w:tcW w:w="11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数量</w:t>
            </w:r>
          </w:p>
        </w:tc>
        <w:tc>
          <w:tcPr>
            <w:tcW w:w="10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单价（元）</w:t>
            </w:r>
          </w:p>
        </w:tc>
        <w:tc>
          <w:tcPr>
            <w:tcW w:w="14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清洗安装费（元）</w:t>
            </w: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sz w:val="22"/>
                <w:szCs w:val="24"/>
                <w:lang w:val="en-US" w:eastAsia="zh-CN"/>
              </w:rPr>
            </w:pPr>
            <w:r>
              <w:rPr>
                <w:rFonts w:hint="eastAsia"/>
                <w:sz w:val="22"/>
                <w:szCs w:val="24"/>
                <w:lang w:val="en-US" w:eastAsia="zh-CN"/>
              </w:rPr>
              <w:t>合计</w:t>
            </w:r>
          </w:p>
          <w:p>
            <w:pPr>
              <w:spacing w:beforeLines="0" w:afterLines="0"/>
              <w:jc w:val="center"/>
              <w:rPr>
                <w:rFonts w:hint="default"/>
                <w:sz w:val="22"/>
                <w:szCs w:val="24"/>
                <w:lang w:val="en-US" w:eastAsia="zh-CN"/>
              </w:rPr>
            </w:pPr>
            <w:r>
              <w:rPr>
                <w:rFonts w:hint="eastAsia"/>
                <w:sz w:val="22"/>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不锈钢空调室内接水盘</w:t>
            </w:r>
          </w:p>
        </w:tc>
        <w:tc>
          <w:tcPr>
            <w:tcW w:w="12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105*20*3</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个</w:t>
            </w:r>
          </w:p>
        </w:tc>
        <w:tc>
          <w:tcPr>
            <w:tcW w:w="11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24</w:t>
            </w:r>
          </w:p>
        </w:tc>
        <w:tc>
          <w:tcPr>
            <w:tcW w:w="10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165</w:t>
            </w:r>
          </w:p>
        </w:tc>
        <w:tc>
          <w:tcPr>
            <w:tcW w:w="14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230</w:t>
            </w: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9480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不锈钢空调室内接水盘</w:t>
            </w:r>
          </w:p>
        </w:tc>
        <w:tc>
          <w:tcPr>
            <w:tcW w:w="12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130*20*3</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个</w:t>
            </w:r>
          </w:p>
        </w:tc>
        <w:tc>
          <w:tcPr>
            <w:tcW w:w="11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116</w:t>
            </w:r>
          </w:p>
        </w:tc>
        <w:tc>
          <w:tcPr>
            <w:tcW w:w="10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170</w:t>
            </w:r>
          </w:p>
        </w:tc>
        <w:tc>
          <w:tcPr>
            <w:tcW w:w="14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230</w:t>
            </w: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46400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7" w:hRule="atLeast"/>
        </w:trPr>
        <w:tc>
          <w:tcPr>
            <w:tcW w:w="365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合计</w:t>
            </w:r>
          </w:p>
        </w:tc>
        <w:tc>
          <w:tcPr>
            <w:tcW w:w="11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140</w:t>
            </w:r>
          </w:p>
        </w:tc>
        <w:tc>
          <w:tcPr>
            <w:tcW w:w="10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sz w:val="22"/>
                <w:szCs w:val="24"/>
                <w:lang w:val="en-US" w:eastAsia="zh-CN"/>
              </w:rPr>
            </w:pPr>
          </w:p>
        </w:tc>
        <w:tc>
          <w:tcPr>
            <w:tcW w:w="14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sz w:val="22"/>
                <w:szCs w:val="24"/>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55880</w:t>
            </w:r>
          </w:p>
        </w:tc>
      </w:tr>
    </w:tbl>
    <w:p>
      <w:pPr>
        <w:spacing w:beforeLines="0" w:afterLines="0"/>
        <w:rPr>
          <w:rFonts w:hint="default"/>
          <w:sz w:val="24"/>
          <w:szCs w:val="24"/>
          <w:lang w:val="en-US" w:eastAsia="zh-CN"/>
        </w:rPr>
      </w:pPr>
      <w:r>
        <w:rPr>
          <w:rFonts w:hint="eastAsia"/>
          <w:sz w:val="24"/>
          <w:szCs w:val="24"/>
          <w:lang w:val="en-US" w:eastAsia="zh-CN"/>
        </w:rPr>
        <w:t>注：此单价包含空调风机盘管翅片清洗费用和更换不锈钢空调室内接水盘材料费用及安装费用。</w:t>
      </w:r>
    </w:p>
    <w:p>
      <w:pPr>
        <w:jc w:val="left"/>
        <w:rPr>
          <w:rFonts w:hint="default"/>
          <w:sz w:val="21"/>
          <w:szCs w:val="24"/>
        </w:rPr>
      </w:pP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C1979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0"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0"/>
    <w:pPr>
      <w:spacing w:beforeLines="0" w:afterLines="0"/>
      <w:jc w:val="both"/>
    </w:pPr>
    <w:rPr>
      <w:rFonts w:hint="default" w:ascii="Times New Roman" w:hAnsi="Times New Roman" w:eastAsia="宋体"/>
      <w:kern w:val="2"/>
      <w:sz w:val="21"/>
      <w:szCs w:val="24"/>
    </w:rPr>
  </w:style>
  <w:style w:type="character" w:default="1" w:styleId="3">
    <w:name w:val="Default Paragraph Font"/>
    <w:unhideWhenUsed/>
    <w:uiPriority w:val="99"/>
    <w:rPr>
      <w:rFonts w:hint="default"/>
      <w:sz w:val="24"/>
      <w:szCs w:val="24"/>
    </w:rPr>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112</Words>
  <Characters>150</Characters>
  <TotalTime>1</TotalTime>
  <ScaleCrop>false</ScaleCrop>
  <LinksUpToDate>false</LinksUpToDate>
  <CharactersWithSpaces>150</CharactersWithSpaces>
  <Application>WPS Office_12.1.0.16910_F1E327BC-269C-435d-A152-05C5408002CA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2024-05-14T06:54:20Z</dcterms:created>
  <dc:creator>Administrator</dc:creator>
  <cp:lastModifiedBy>小鹿快跑</cp:lastModifiedBy>
  <dcterms:modified xsi:type="dcterms:W3CDTF">2024-05-14T06:55:32Z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E95A293581E940938F9A852ADB44FAE3_13</vt:lpwstr>
  </property>
</Properties>
</file>